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13BD6" w14:textId="77777777" w:rsidR="00755BAE" w:rsidRPr="00773839" w:rsidRDefault="00755BAE" w:rsidP="00755BAE">
      <w:pPr>
        <w:spacing w:line="240" w:lineRule="auto"/>
        <w:rPr>
          <w:b/>
          <w:bCs/>
          <w:color w:val="ED7D31" w:themeColor="accent2"/>
          <w:sz w:val="28"/>
          <w:szCs w:val="28"/>
          <w:u w:val="single"/>
        </w:rPr>
      </w:pPr>
      <w:r w:rsidRPr="00773839">
        <w:rPr>
          <w:b/>
          <w:bCs/>
          <w:color w:val="ED7D31" w:themeColor="accent2"/>
          <w:sz w:val="28"/>
          <w:szCs w:val="28"/>
          <w:u w:val="single"/>
        </w:rPr>
        <w:t>Toolbox Talk: The Cost of Assumptions – Lessons from a Gas Line Strike</w:t>
      </w:r>
    </w:p>
    <w:p w14:paraId="04315C02" w14:textId="77777777" w:rsidR="00755BAE" w:rsidRDefault="00755BAE" w:rsidP="00755BAE">
      <w:pPr>
        <w:spacing w:line="240" w:lineRule="auto"/>
      </w:pPr>
      <w:r w:rsidRPr="00AD0D6A">
        <w:t>Working near underground utilities is a high-stakes environment where "assuming" is the quickest way to cause an accident. Today, we’re reviewing a real-world incident that occurred and discussing how to prevent it from happening on our site.</w:t>
      </w:r>
    </w:p>
    <w:p w14:paraId="74A37557" w14:textId="77777777" w:rsidR="00755BAE" w:rsidRPr="00AD0D6A" w:rsidRDefault="00755BAE" w:rsidP="00755BAE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FFF53DE" wp14:editId="5E5B0ECF">
            <wp:extent cx="4533900" cy="1809750"/>
            <wp:effectExtent l="0" t="0" r="0" b="0"/>
            <wp:docPr id="90734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88C9" w14:textId="77777777" w:rsidR="00755BAE" w:rsidRPr="00AD0D6A" w:rsidRDefault="00755BAE" w:rsidP="00755BAE">
      <w:pPr>
        <w:spacing w:after="0" w:line="240" w:lineRule="auto"/>
        <w:rPr>
          <w:b/>
          <w:bCs/>
        </w:rPr>
      </w:pPr>
      <w:r w:rsidRPr="00AD0D6A">
        <w:rPr>
          <w:b/>
          <w:bCs/>
        </w:rPr>
        <w:t>The Incident: A Case Study</w:t>
      </w:r>
    </w:p>
    <w:p w14:paraId="5D615C5D" w14:textId="77777777" w:rsidR="00755BAE" w:rsidRPr="00AD0D6A" w:rsidRDefault="00755BAE" w:rsidP="00755BAE">
      <w:pPr>
        <w:spacing w:after="0" w:line="240" w:lineRule="auto"/>
      </w:pPr>
      <w:r w:rsidRPr="00AD0D6A">
        <w:t>A contractor was installing a sewer main and was fully aware that natural gas lines were in the vicinity. They could see gas meter sets and a valve box in the sidewalk. The area had been marked originally, but as the excavation progressed, the contractor’s own work destroyed all the utility markings.</w:t>
      </w:r>
    </w:p>
    <w:p w14:paraId="7B21315A" w14:textId="77777777" w:rsidR="00755BAE" w:rsidRPr="00AD0D6A" w:rsidRDefault="00755BAE" w:rsidP="00755BAE">
      <w:pPr>
        <w:spacing w:after="0" w:line="240" w:lineRule="auto"/>
      </w:pPr>
      <w:r w:rsidRPr="00AD0D6A">
        <w:t xml:space="preserve">Rather than stopping to have the lines re-marked, the contractor </w:t>
      </w:r>
      <w:r w:rsidRPr="00AD0D6A">
        <w:rPr>
          <w:b/>
          <w:bCs/>
        </w:rPr>
        <w:t>assumed</w:t>
      </w:r>
      <w:r w:rsidRPr="00AD0D6A">
        <w:t xml:space="preserve"> the gas service ran in a straight line from the valve box to the center of the road. They chose to dig in an area they </w:t>
      </w:r>
      <w:r w:rsidRPr="00AD0D6A">
        <w:rPr>
          <w:i/>
          <w:iCs/>
        </w:rPr>
        <w:t>thought</w:t>
      </w:r>
      <w:r w:rsidRPr="00AD0D6A">
        <w:t xml:space="preserve"> was safe. They were wrong. They struck and damaged the natural gas service line.</w:t>
      </w:r>
    </w:p>
    <w:p w14:paraId="61310259" w14:textId="77777777" w:rsidR="00773839" w:rsidRDefault="00773839" w:rsidP="00755BAE">
      <w:pPr>
        <w:spacing w:after="0" w:line="240" w:lineRule="auto"/>
        <w:rPr>
          <w:b/>
          <w:bCs/>
        </w:rPr>
      </w:pPr>
    </w:p>
    <w:p w14:paraId="1C3133CF" w14:textId="2F9AD02C" w:rsidR="00755BAE" w:rsidRDefault="00755BAE" w:rsidP="00755BAE">
      <w:pPr>
        <w:spacing w:after="0" w:line="240" w:lineRule="auto"/>
        <w:rPr>
          <w:b/>
          <w:bCs/>
        </w:rPr>
      </w:pPr>
      <w:r w:rsidRPr="00AD0D6A">
        <w:rPr>
          <w:b/>
          <w:bCs/>
        </w:rPr>
        <w:t>The Findings: What Went Wrong?</w:t>
      </w:r>
    </w:p>
    <w:p w14:paraId="774A8508" w14:textId="77777777" w:rsidR="009E1A25" w:rsidRPr="00AD0D6A" w:rsidRDefault="009E1A25" w:rsidP="00755BAE">
      <w:pPr>
        <w:spacing w:after="0" w:line="240" w:lineRule="auto"/>
        <w:rPr>
          <w:b/>
          <w:bCs/>
        </w:rPr>
      </w:pPr>
    </w:p>
    <w:p w14:paraId="269D4C0A" w14:textId="77777777" w:rsidR="00755BAE" w:rsidRPr="00AD0D6A" w:rsidRDefault="00755BAE" w:rsidP="00755BAE">
      <w:pPr>
        <w:spacing w:after="0" w:line="240" w:lineRule="auto"/>
      </w:pPr>
      <w:r w:rsidRPr="00AD0D6A">
        <w:t>The regulatory authorities investigated the strike and determined the contractor was at fault for two primary reasons:</w:t>
      </w:r>
    </w:p>
    <w:p w14:paraId="7B7AEC2D" w14:textId="77777777" w:rsidR="00755BAE" w:rsidRPr="00AD0D6A" w:rsidRDefault="00755BAE" w:rsidP="00755BAE">
      <w:pPr>
        <w:numPr>
          <w:ilvl w:val="0"/>
          <w:numId w:val="17"/>
        </w:numPr>
        <w:spacing w:after="0" w:line="240" w:lineRule="auto"/>
      </w:pPr>
      <w:r w:rsidRPr="00AD0D6A">
        <w:rPr>
          <w:b/>
          <w:bCs/>
        </w:rPr>
        <w:t>Failure to Maintain Marks:</w:t>
      </w:r>
      <w:r w:rsidRPr="00AD0D6A">
        <w:t xml:space="preserve"> It is the excavator's legal responsibility to preserve the integrity of the paint and flags.</w:t>
      </w:r>
    </w:p>
    <w:p w14:paraId="35C384AB" w14:textId="77777777" w:rsidR="00755BAE" w:rsidRPr="00AD0D6A" w:rsidRDefault="00755BAE" w:rsidP="00755BAE">
      <w:pPr>
        <w:numPr>
          <w:ilvl w:val="0"/>
          <w:numId w:val="17"/>
        </w:numPr>
        <w:spacing w:after="0" w:line="240" w:lineRule="auto"/>
      </w:pPr>
      <w:r w:rsidRPr="00AD0D6A">
        <w:rPr>
          <w:b/>
          <w:bCs/>
        </w:rPr>
        <w:t>Failure to Request Re-marks:</w:t>
      </w:r>
      <w:r w:rsidRPr="00AD0D6A">
        <w:t xml:space="preserve"> Once the contractor realized the marks were gone and they no longer knew the exact location of the gas service, they were legally required to stop and call for a re-mark.</w:t>
      </w:r>
    </w:p>
    <w:p w14:paraId="5301A7C7" w14:textId="77777777" w:rsidR="00773839" w:rsidRDefault="00773839" w:rsidP="00755BAE">
      <w:pPr>
        <w:spacing w:after="0" w:line="240" w:lineRule="auto"/>
        <w:rPr>
          <w:b/>
          <w:bCs/>
        </w:rPr>
      </w:pPr>
    </w:p>
    <w:p w14:paraId="35247590" w14:textId="3033EC6C" w:rsidR="00755BAE" w:rsidRDefault="00755BAE" w:rsidP="00755BAE">
      <w:pPr>
        <w:spacing w:after="0" w:line="240" w:lineRule="auto"/>
        <w:rPr>
          <w:b/>
          <w:bCs/>
        </w:rPr>
      </w:pPr>
      <w:r w:rsidRPr="00AD0D6A">
        <w:rPr>
          <w:b/>
          <w:bCs/>
        </w:rPr>
        <w:t>Virginia Law &amp; Your Responsibility</w:t>
      </w:r>
    </w:p>
    <w:p w14:paraId="7322FC0E" w14:textId="77777777" w:rsidR="009E1A25" w:rsidRPr="00AD0D6A" w:rsidRDefault="009E1A25" w:rsidP="00755BAE">
      <w:pPr>
        <w:spacing w:after="0" w:line="240" w:lineRule="auto"/>
        <w:rPr>
          <w:b/>
          <w:bCs/>
        </w:rPr>
      </w:pPr>
    </w:p>
    <w:p w14:paraId="52BEE782" w14:textId="77777777" w:rsidR="00755BAE" w:rsidRPr="00AD0D6A" w:rsidRDefault="00755BAE" w:rsidP="00755BAE">
      <w:pPr>
        <w:spacing w:after="0" w:line="240" w:lineRule="auto"/>
      </w:pPr>
      <w:r w:rsidRPr="00AD0D6A">
        <w:t xml:space="preserve">In the Commonwealth, the </w:t>
      </w:r>
      <w:r w:rsidRPr="00AD0D6A">
        <w:rPr>
          <w:b/>
          <w:bCs/>
        </w:rPr>
        <w:t>Virginia Underground Utility Damage Prevention Act</w:t>
      </w:r>
      <w:r w:rsidRPr="00AD0D6A">
        <w:t xml:space="preserve"> is clear. Following these rules isn't optional; it's the law.</w:t>
      </w:r>
    </w:p>
    <w:p w14:paraId="00C44A09" w14:textId="77777777" w:rsidR="00755BAE" w:rsidRPr="00AD0D6A" w:rsidRDefault="00755BAE" w:rsidP="00755BAE">
      <w:pPr>
        <w:numPr>
          <w:ilvl w:val="0"/>
          <w:numId w:val="18"/>
        </w:numPr>
        <w:spacing w:after="0" w:line="240" w:lineRule="auto"/>
      </w:pPr>
      <w:r w:rsidRPr="00AD0D6A">
        <w:rPr>
          <w:b/>
          <w:bCs/>
        </w:rPr>
        <w:t>Respect the Marks:</w:t>
      </w:r>
      <w:r w:rsidRPr="00AD0D6A">
        <w:t xml:space="preserve"> If you know you are digging in an area with utilities, you must take every precaution to protect the marks. If site conditions or your own excavation destroy them, </w:t>
      </w:r>
      <w:r w:rsidRPr="00AD0D6A">
        <w:rPr>
          <w:b/>
          <w:bCs/>
        </w:rPr>
        <w:t>you must stop work.</w:t>
      </w:r>
    </w:p>
    <w:p w14:paraId="0558ECA7" w14:textId="77777777" w:rsidR="00755BAE" w:rsidRPr="00AD0D6A" w:rsidRDefault="00755BAE" w:rsidP="00755BAE">
      <w:pPr>
        <w:numPr>
          <w:ilvl w:val="0"/>
          <w:numId w:val="18"/>
        </w:numPr>
        <w:spacing w:after="0" w:line="240" w:lineRule="auto"/>
      </w:pPr>
      <w:r w:rsidRPr="00AD0D6A">
        <w:rPr>
          <w:b/>
          <w:bCs/>
        </w:rPr>
        <w:lastRenderedPageBreak/>
        <w:t>The 48-Hour Rule:</w:t>
      </w:r>
      <w:r w:rsidRPr="00AD0D6A">
        <w:t xml:space="preserve"> When marks are lost, you must contact </w:t>
      </w:r>
      <w:r w:rsidRPr="00AD0D6A">
        <w:rPr>
          <w:b/>
          <w:bCs/>
        </w:rPr>
        <w:t>Virginia 811</w:t>
      </w:r>
      <w:r w:rsidRPr="00AD0D6A">
        <w:t xml:space="preserve"> for a "Remark" ticket. You must wait the required 48 hours for utilities to respond before resuming excavation in that area.</w:t>
      </w:r>
    </w:p>
    <w:p w14:paraId="3F7B6AAE" w14:textId="77777777" w:rsidR="00755BAE" w:rsidRPr="00AD0D6A" w:rsidRDefault="00755BAE" w:rsidP="00755BAE">
      <w:pPr>
        <w:numPr>
          <w:ilvl w:val="0"/>
          <w:numId w:val="18"/>
        </w:numPr>
        <w:spacing w:after="0" w:line="240" w:lineRule="auto"/>
      </w:pPr>
      <w:r w:rsidRPr="00AD0D6A">
        <w:rPr>
          <w:b/>
          <w:bCs/>
        </w:rPr>
        <w:t>Never Assume:</w:t>
      </w:r>
      <w:r w:rsidRPr="00AD0D6A">
        <w:t xml:space="preserve"> Utilities rarely run in a perfectly straight line. "Visual cues" like meters and valve boxes give you an idea of </w:t>
      </w:r>
      <w:r w:rsidRPr="00AD0D6A">
        <w:rPr>
          <w:i/>
          <w:iCs/>
        </w:rPr>
        <w:t>presence</w:t>
      </w:r>
      <w:r w:rsidRPr="00AD0D6A">
        <w:t xml:space="preserve">, but only valid 811 marks (and careful potholing) give you </w:t>
      </w:r>
      <w:r w:rsidRPr="00AD0D6A">
        <w:rPr>
          <w:i/>
          <w:iCs/>
        </w:rPr>
        <w:t>location</w:t>
      </w:r>
      <w:r w:rsidRPr="00AD0D6A">
        <w:t>.</w:t>
      </w:r>
    </w:p>
    <w:p w14:paraId="4B58948B" w14:textId="77777777" w:rsidR="00773839" w:rsidRDefault="00773839" w:rsidP="00755BAE">
      <w:pPr>
        <w:spacing w:after="0" w:line="240" w:lineRule="auto"/>
        <w:rPr>
          <w:b/>
          <w:bCs/>
        </w:rPr>
      </w:pPr>
    </w:p>
    <w:p w14:paraId="4C3C65D5" w14:textId="018E4E25" w:rsidR="00755BAE" w:rsidRDefault="00755BAE" w:rsidP="00755BAE">
      <w:pPr>
        <w:spacing w:after="0" w:line="240" w:lineRule="auto"/>
        <w:rPr>
          <w:b/>
          <w:bCs/>
        </w:rPr>
      </w:pPr>
      <w:r w:rsidRPr="00AD0D6A">
        <w:rPr>
          <w:b/>
          <w:bCs/>
        </w:rPr>
        <w:t>Safe Digging Practices to Follow Today</w:t>
      </w:r>
    </w:p>
    <w:p w14:paraId="698C1F16" w14:textId="77777777" w:rsidR="009E1A25" w:rsidRPr="00AD0D6A" w:rsidRDefault="009E1A25" w:rsidP="00755BAE">
      <w:pPr>
        <w:spacing w:after="0" w:line="240" w:lineRule="auto"/>
        <w:rPr>
          <w:b/>
          <w:bCs/>
        </w:rPr>
      </w:pPr>
    </w:p>
    <w:p w14:paraId="441B8102" w14:textId="77777777" w:rsidR="00755BAE" w:rsidRPr="00AD0D6A" w:rsidRDefault="00755BAE" w:rsidP="00755BAE">
      <w:pPr>
        <w:numPr>
          <w:ilvl w:val="0"/>
          <w:numId w:val="19"/>
        </w:numPr>
        <w:spacing w:after="0" w:line="240" w:lineRule="auto"/>
      </w:pPr>
      <w:r w:rsidRPr="00AD0D6A">
        <w:rPr>
          <w:b/>
          <w:bCs/>
        </w:rPr>
        <w:t>Verify Before You Dig:</w:t>
      </w:r>
      <w:r w:rsidRPr="00AD0D6A">
        <w:t xml:space="preserve"> Check the </w:t>
      </w:r>
      <w:r w:rsidRPr="00AD0D6A">
        <w:rPr>
          <w:b/>
          <w:bCs/>
        </w:rPr>
        <w:t>Positive Response</w:t>
      </w:r>
      <w:r w:rsidRPr="00AD0D6A">
        <w:t xml:space="preserve"> system to ensure all utilities have marked the area.</w:t>
      </w:r>
    </w:p>
    <w:p w14:paraId="6E310164" w14:textId="77777777" w:rsidR="00755BAE" w:rsidRPr="00AD0D6A" w:rsidRDefault="00755BAE" w:rsidP="00755BAE">
      <w:pPr>
        <w:numPr>
          <w:ilvl w:val="0"/>
          <w:numId w:val="19"/>
        </w:numPr>
        <w:spacing w:after="0" w:line="240" w:lineRule="auto"/>
      </w:pPr>
      <w:r w:rsidRPr="00AD0D6A">
        <w:rPr>
          <w:b/>
          <w:bCs/>
        </w:rPr>
        <w:t>Hand Dig in the Tolerance Zone:</w:t>
      </w:r>
      <w:r w:rsidRPr="00AD0D6A">
        <w:t xml:space="preserve"> In Virginia, the tolerance zone is </w:t>
      </w:r>
      <w:r w:rsidRPr="00AD0D6A">
        <w:rPr>
          <w:b/>
          <w:bCs/>
        </w:rPr>
        <w:t>24 inches</w:t>
      </w:r>
      <w:r w:rsidRPr="00AD0D6A">
        <w:t xml:space="preserve"> on either side of the utility. Use blunt-nosed shovels or vacuum excavation to expose the line before using heavy machinery.</w:t>
      </w:r>
    </w:p>
    <w:p w14:paraId="690F4719" w14:textId="77777777" w:rsidR="00755BAE" w:rsidRPr="00AD0D6A" w:rsidRDefault="00755BAE" w:rsidP="00755BAE">
      <w:pPr>
        <w:numPr>
          <w:ilvl w:val="0"/>
          <w:numId w:val="19"/>
        </w:numPr>
        <w:spacing w:after="0" w:line="240" w:lineRule="auto"/>
      </w:pPr>
      <w:r w:rsidRPr="00AD0D6A">
        <w:rPr>
          <w:b/>
          <w:bCs/>
        </w:rPr>
        <w:t>Protect the Paint:</w:t>
      </w:r>
      <w:r w:rsidRPr="00AD0D6A">
        <w:t xml:space="preserve"> Use offset markings or stakes if you know your excavation will destroy the primary paint lines.</w:t>
      </w:r>
    </w:p>
    <w:p w14:paraId="0A2767F9" w14:textId="77777777" w:rsidR="00755BAE" w:rsidRPr="00AD0D6A" w:rsidRDefault="00755BAE" w:rsidP="00755BAE">
      <w:pPr>
        <w:numPr>
          <w:ilvl w:val="0"/>
          <w:numId w:val="19"/>
        </w:numPr>
        <w:spacing w:after="0" w:line="240" w:lineRule="auto"/>
      </w:pPr>
      <w:r w:rsidRPr="00AD0D6A">
        <w:rPr>
          <w:b/>
          <w:bCs/>
        </w:rPr>
        <w:t>Stop the Job:</w:t>
      </w:r>
      <w:r w:rsidRPr="00AD0D6A">
        <w:t xml:space="preserve"> If the marks are gone, or if the marks don't match what you see in the ground (e.g., you find a pipe where there are no marks), </w:t>
      </w:r>
      <w:r w:rsidRPr="00AD0D6A">
        <w:rPr>
          <w:b/>
          <w:bCs/>
        </w:rPr>
        <w:t>STOP</w:t>
      </w:r>
      <w:r w:rsidRPr="00AD0D6A">
        <w:t xml:space="preserve"> and call it in.</w:t>
      </w:r>
    </w:p>
    <w:p w14:paraId="24CC5F6D" w14:textId="77777777" w:rsidR="00755BAE" w:rsidRPr="00AD0D6A" w:rsidRDefault="00755BAE" w:rsidP="00755BAE">
      <w:pPr>
        <w:spacing w:line="240" w:lineRule="auto"/>
      </w:pPr>
    </w:p>
    <w:p w14:paraId="4F759344" w14:textId="77777777" w:rsidR="00755BAE" w:rsidRDefault="00755BAE" w:rsidP="00755BAE">
      <w:pPr>
        <w:spacing w:after="0" w:line="240" w:lineRule="auto"/>
        <w:rPr>
          <w:b/>
          <w:bCs/>
        </w:rPr>
      </w:pPr>
      <w:r w:rsidRPr="00AD0D6A">
        <w:rPr>
          <w:b/>
          <w:bCs/>
        </w:rPr>
        <w:t>Emergency Response: Gas Line Hits</w:t>
      </w:r>
    </w:p>
    <w:p w14:paraId="4B9D0073" w14:textId="77777777" w:rsidR="009E1A25" w:rsidRPr="00AD0D6A" w:rsidRDefault="009E1A25" w:rsidP="00755BAE">
      <w:pPr>
        <w:spacing w:after="0" w:line="240" w:lineRule="auto"/>
        <w:rPr>
          <w:b/>
          <w:bCs/>
        </w:rPr>
      </w:pPr>
    </w:p>
    <w:p w14:paraId="6C9F7A28" w14:textId="2BBFF444" w:rsidR="00755BAE" w:rsidRPr="00AD0D6A" w:rsidRDefault="00755BAE" w:rsidP="00755BAE">
      <w:pPr>
        <w:spacing w:after="0" w:line="240" w:lineRule="auto"/>
      </w:pPr>
      <w:r w:rsidRPr="00AD0D6A">
        <w:t>If you hit a gas line</w:t>
      </w:r>
      <w:r w:rsidR="009E1A25">
        <w:t xml:space="preserve">, </w:t>
      </w:r>
      <w:r w:rsidRPr="00AD0D6A">
        <w:t>even if it just looks like a minor scratch to the coating:</w:t>
      </w:r>
    </w:p>
    <w:p w14:paraId="3D1E444C" w14:textId="77777777" w:rsidR="00755BAE" w:rsidRPr="00AD0D6A" w:rsidRDefault="00755BAE" w:rsidP="00755BAE">
      <w:pPr>
        <w:numPr>
          <w:ilvl w:val="0"/>
          <w:numId w:val="20"/>
        </w:numPr>
        <w:spacing w:after="0" w:line="240" w:lineRule="auto"/>
      </w:pPr>
      <w:r w:rsidRPr="00AD0D6A">
        <w:rPr>
          <w:b/>
          <w:bCs/>
        </w:rPr>
        <w:t>Shut Down:</w:t>
      </w:r>
      <w:r w:rsidRPr="00AD0D6A">
        <w:t xml:space="preserve"> Turn off all equipment and eliminate potential ignition sources (no smoking, no cell phones near the leak).</w:t>
      </w:r>
    </w:p>
    <w:p w14:paraId="4D2EE383" w14:textId="77777777" w:rsidR="00755BAE" w:rsidRPr="00AD0D6A" w:rsidRDefault="00755BAE" w:rsidP="00755BAE">
      <w:pPr>
        <w:numPr>
          <w:ilvl w:val="0"/>
          <w:numId w:val="20"/>
        </w:numPr>
        <w:spacing w:after="0" w:line="240" w:lineRule="auto"/>
      </w:pPr>
      <w:r w:rsidRPr="00AD0D6A">
        <w:rPr>
          <w:b/>
          <w:bCs/>
        </w:rPr>
        <w:t>Evacuate Upwind:</w:t>
      </w:r>
      <w:r w:rsidRPr="00AD0D6A">
        <w:t xml:space="preserve"> Evacuate the area immediately. Move </w:t>
      </w:r>
      <w:r w:rsidRPr="00AD0D6A">
        <w:rPr>
          <w:b/>
          <w:bCs/>
        </w:rPr>
        <w:t>upwind</w:t>
      </w:r>
      <w:r w:rsidRPr="00AD0D6A">
        <w:t xml:space="preserve">, ensuring the wind is hitting your face. </w:t>
      </w:r>
      <w:r w:rsidRPr="00AD0D6A">
        <w:rPr>
          <w:b/>
          <w:bCs/>
        </w:rPr>
        <w:t>Do not move downwind</w:t>
      </w:r>
      <w:r w:rsidRPr="00AD0D6A">
        <w:t>, as you will be following the path of the escaping gas.</w:t>
      </w:r>
    </w:p>
    <w:p w14:paraId="1ADAF282" w14:textId="77777777" w:rsidR="00755BAE" w:rsidRPr="00AD0D6A" w:rsidRDefault="00755BAE" w:rsidP="00755BAE">
      <w:pPr>
        <w:numPr>
          <w:ilvl w:val="0"/>
          <w:numId w:val="20"/>
        </w:numPr>
        <w:spacing w:after="0" w:line="240" w:lineRule="auto"/>
      </w:pPr>
      <w:r w:rsidRPr="00AD0D6A">
        <w:rPr>
          <w:b/>
          <w:bCs/>
        </w:rPr>
        <w:t>Call for Help:</w:t>
      </w:r>
      <w:r w:rsidRPr="00AD0D6A">
        <w:t xml:space="preserve"> Notify 911 and the utility company immediately.</w:t>
      </w:r>
    </w:p>
    <w:p w14:paraId="5C961781" w14:textId="77777777" w:rsidR="00755BAE" w:rsidRPr="00AD0D6A" w:rsidRDefault="00755BAE" w:rsidP="00755BAE">
      <w:pPr>
        <w:numPr>
          <w:ilvl w:val="0"/>
          <w:numId w:val="20"/>
        </w:numPr>
        <w:spacing w:after="0" w:line="240" w:lineRule="auto"/>
      </w:pPr>
      <w:r w:rsidRPr="00AD0D6A">
        <w:rPr>
          <w:b/>
          <w:bCs/>
        </w:rPr>
        <w:t>Do Not DIY:</w:t>
      </w:r>
      <w:r w:rsidRPr="00AD0D6A">
        <w:t xml:space="preserve"> Never attempt to repair the line or operate any utility valves yourself.</w:t>
      </w:r>
    </w:p>
    <w:p w14:paraId="05108523" w14:textId="77777777" w:rsidR="00755BAE" w:rsidRPr="00AD0D6A" w:rsidRDefault="00755BAE" w:rsidP="00755BAE">
      <w:pPr>
        <w:spacing w:line="240" w:lineRule="auto"/>
      </w:pPr>
    </w:p>
    <w:p w14:paraId="42EC9326" w14:textId="77777777" w:rsidR="00C9014D" w:rsidRDefault="00755BAE" w:rsidP="00755BAE">
      <w:pPr>
        <w:spacing w:line="240" w:lineRule="auto"/>
      </w:pPr>
      <w:r w:rsidRPr="00AD0D6A">
        <w:rPr>
          <w:b/>
          <w:bCs/>
        </w:rPr>
        <w:t>The Bottom Line:</w:t>
      </w:r>
      <w:r w:rsidRPr="00AD0D6A">
        <w:t xml:space="preserve"> The contractor in this case knew the gas line was there, but they prioritized production over protocol. In Virginia, a "straight line" assumption can lead to a massive fine, a destroyed reputation, or a fatal explosion. </w:t>
      </w:r>
    </w:p>
    <w:p w14:paraId="65D037F3" w14:textId="1455B3DF" w:rsidR="00755BAE" w:rsidRPr="00AD0D6A" w:rsidRDefault="00755BAE" w:rsidP="00C9014D">
      <w:pPr>
        <w:spacing w:line="240" w:lineRule="auto"/>
        <w:jc w:val="center"/>
      </w:pPr>
      <w:r w:rsidRPr="00C9014D">
        <w:rPr>
          <w:b/>
          <w:bCs/>
          <w:color w:val="EE0000"/>
          <w:sz w:val="32"/>
          <w:szCs w:val="32"/>
        </w:rPr>
        <w:t>When the marks are gone, the digging stops</w:t>
      </w:r>
      <w:r w:rsidR="00C9014D">
        <w:rPr>
          <w:b/>
          <w:bCs/>
          <w:color w:val="EE0000"/>
          <w:sz w:val="32"/>
          <w:szCs w:val="32"/>
        </w:rPr>
        <w:t>!</w:t>
      </w:r>
    </w:p>
    <w:p w14:paraId="7516EEA3" w14:textId="469C3DE9" w:rsidR="000C218B" w:rsidRPr="00755BAE" w:rsidRDefault="000C218B" w:rsidP="00755BAE"/>
    <w:sectPr w:rsidR="000C218B" w:rsidRPr="00755BAE" w:rsidSect="0077642B">
      <w:headerReference w:type="default" r:id="rId8"/>
      <w:footerReference w:type="default" r:id="rId9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7C2DA" w14:textId="77777777" w:rsidR="00471AEE" w:rsidRDefault="00471AEE" w:rsidP="009C5470">
      <w:pPr>
        <w:spacing w:after="0" w:line="240" w:lineRule="auto"/>
      </w:pPr>
      <w:r>
        <w:separator/>
      </w:r>
    </w:p>
  </w:endnote>
  <w:endnote w:type="continuationSeparator" w:id="0">
    <w:p w14:paraId="258AACB9" w14:textId="77777777" w:rsidR="00471AEE" w:rsidRDefault="00471AEE" w:rsidP="009C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50F45" w14:textId="16833F86" w:rsidR="00DC322D" w:rsidRDefault="00DC322D" w:rsidP="00DC322D">
    <w:pPr>
      <w:pStyle w:val="Footer"/>
      <w:jc w:val="center"/>
    </w:pPr>
    <w:r>
      <w:t>Heavy Construction Contractors Association</w:t>
    </w:r>
  </w:p>
  <w:p w14:paraId="4428A34A" w14:textId="579B27F0" w:rsidR="00DC322D" w:rsidRDefault="00DC322D" w:rsidP="00DC322D">
    <w:pPr>
      <w:pStyle w:val="Footer"/>
      <w:jc w:val="center"/>
    </w:pPr>
    <w:r>
      <w:t>9251 Industrial Court, Suite 201 Manassas, VA. 20109</w:t>
    </w:r>
    <w:r>
      <w:br/>
    </w:r>
    <w:hyperlink r:id="rId1" w:history="1">
      <w:r w:rsidRPr="00BA4E52">
        <w:rPr>
          <w:rStyle w:val="Hyperlink"/>
        </w:rPr>
        <w:t>www.hcca.net</w:t>
      </w:r>
    </w:hyperlink>
    <w:r>
      <w:t xml:space="preserve"> | (703) 392-7410 | </w:t>
    </w:r>
    <w:hyperlink r:id="rId2" w:history="1">
      <w:r w:rsidRPr="00BA4E52">
        <w:rPr>
          <w:rStyle w:val="Hyperlink"/>
        </w:rPr>
        <w:t>training@hcca.net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02D19" w14:textId="77777777" w:rsidR="00471AEE" w:rsidRDefault="00471AEE" w:rsidP="009C5470">
      <w:pPr>
        <w:spacing w:after="0" w:line="240" w:lineRule="auto"/>
      </w:pPr>
      <w:r>
        <w:separator/>
      </w:r>
    </w:p>
  </w:footnote>
  <w:footnote w:type="continuationSeparator" w:id="0">
    <w:p w14:paraId="19A41DD5" w14:textId="77777777" w:rsidR="00471AEE" w:rsidRDefault="00471AEE" w:rsidP="009C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5EB8" w14:textId="65F05704" w:rsidR="009C5470" w:rsidRDefault="009C5470" w:rsidP="009C5470">
    <w:pPr>
      <w:pStyle w:val="Header"/>
      <w:jc w:val="center"/>
    </w:pPr>
    <w:r>
      <w:rPr>
        <w:noProof/>
      </w:rPr>
      <w:drawing>
        <wp:inline distT="0" distB="0" distL="0" distR="0" wp14:anchorId="3EC6595F" wp14:editId="223959F8">
          <wp:extent cx="4037163" cy="1583379"/>
          <wp:effectExtent l="0" t="0" r="190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447" cy="160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8D1DC2" wp14:editId="6C8C9A5A">
          <wp:extent cx="1526875" cy="1526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103" cy="1533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C96CDA" w14:textId="77777777" w:rsidR="009C5470" w:rsidRDefault="009C5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20ED"/>
    <w:multiLevelType w:val="multilevel"/>
    <w:tmpl w:val="B0C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B7E4E"/>
    <w:multiLevelType w:val="multilevel"/>
    <w:tmpl w:val="7A16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904C3"/>
    <w:multiLevelType w:val="multilevel"/>
    <w:tmpl w:val="A726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45056"/>
    <w:multiLevelType w:val="multilevel"/>
    <w:tmpl w:val="6720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54D07"/>
    <w:multiLevelType w:val="multilevel"/>
    <w:tmpl w:val="B108F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9817B0"/>
    <w:multiLevelType w:val="hybridMultilevel"/>
    <w:tmpl w:val="F29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25778"/>
    <w:multiLevelType w:val="multilevel"/>
    <w:tmpl w:val="9E42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F23614"/>
    <w:multiLevelType w:val="hybridMultilevel"/>
    <w:tmpl w:val="C9DA2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D7AFC"/>
    <w:multiLevelType w:val="multilevel"/>
    <w:tmpl w:val="E6026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D2506"/>
    <w:multiLevelType w:val="multilevel"/>
    <w:tmpl w:val="36E6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171CDE"/>
    <w:multiLevelType w:val="hybridMultilevel"/>
    <w:tmpl w:val="535ED3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22800"/>
    <w:multiLevelType w:val="hybridMultilevel"/>
    <w:tmpl w:val="9CE22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35F99"/>
    <w:multiLevelType w:val="multilevel"/>
    <w:tmpl w:val="81EE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D61680"/>
    <w:multiLevelType w:val="multilevel"/>
    <w:tmpl w:val="A3EA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BD5675"/>
    <w:multiLevelType w:val="hybridMultilevel"/>
    <w:tmpl w:val="3D7C3CB8"/>
    <w:lvl w:ilvl="0" w:tplc="D746361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2E8E3A8">
      <w:numFmt w:val="bullet"/>
      <w:lvlText w:val="•"/>
      <w:lvlJc w:val="left"/>
      <w:pPr>
        <w:ind w:left="1908" w:hanging="360"/>
      </w:pPr>
      <w:rPr>
        <w:rFonts w:hint="default"/>
      </w:rPr>
    </w:lvl>
    <w:lvl w:ilvl="2" w:tplc="23409148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E56AAF6E">
      <w:numFmt w:val="bullet"/>
      <w:lvlText w:val="•"/>
      <w:lvlJc w:val="left"/>
      <w:pPr>
        <w:ind w:left="4004" w:hanging="360"/>
      </w:pPr>
      <w:rPr>
        <w:rFonts w:hint="default"/>
      </w:rPr>
    </w:lvl>
    <w:lvl w:ilvl="4" w:tplc="913C40FE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BFAA5C40"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71FC2A3C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8E9EC7FC"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1E0CBB8">
      <w:numFmt w:val="bullet"/>
      <w:lvlText w:val="•"/>
      <w:lvlJc w:val="left"/>
      <w:pPr>
        <w:ind w:left="9244" w:hanging="360"/>
      </w:pPr>
      <w:rPr>
        <w:rFonts w:hint="default"/>
      </w:rPr>
    </w:lvl>
  </w:abstractNum>
  <w:abstractNum w:abstractNumId="15" w15:restartNumberingAfterBreak="0">
    <w:nsid w:val="61302CE6"/>
    <w:multiLevelType w:val="multilevel"/>
    <w:tmpl w:val="50987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916C5D"/>
    <w:multiLevelType w:val="hybridMultilevel"/>
    <w:tmpl w:val="199CB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E724C"/>
    <w:multiLevelType w:val="hybridMultilevel"/>
    <w:tmpl w:val="25B84556"/>
    <w:lvl w:ilvl="0" w:tplc="04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6AB15B1E"/>
    <w:multiLevelType w:val="hybridMultilevel"/>
    <w:tmpl w:val="799CD1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85B8B"/>
    <w:multiLevelType w:val="hybridMultilevel"/>
    <w:tmpl w:val="7ACC7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430211">
    <w:abstractNumId w:val="14"/>
  </w:num>
  <w:num w:numId="2" w16cid:durableId="737746223">
    <w:abstractNumId w:val="7"/>
  </w:num>
  <w:num w:numId="3" w16cid:durableId="1637563387">
    <w:abstractNumId w:val="17"/>
  </w:num>
  <w:num w:numId="4" w16cid:durableId="1054352110">
    <w:abstractNumId w:val="18"/>
  </w:num>
  <w:num w:numId="5" w16cid:durableId="1359429511">
    <w:abstractNumId w:val="10"/>
  </w:num>
  <w:num w:numId="6" w16cid:durableId="1711951695">
    <w:abstractNumId w:val="11"/>
  </w:num>
  <w:num w:numId="7" w16cid:durableId="590552852">
    <w:abstractNumId w:val="19"/>
  </w:num>
  <w:num w:numId="8" w16cid:durableId="342898230">
    <w:abstractNumId w:val="16"/>
  </w:num>
  <w:num w:numId="9" w16cid:durableId="1837453440">
    <w:abstractNumId w:val="5"/>
  </w:num>
  <w:num w:numId="10" w16cid:durableId="168719696">
    <w:abstractNumId w:val="0"/>
  </w:num>
  <w:num w:numId="11" w16cid:durableId="1180239613">
    <w:abstractNumId w:val="12"/>
  </w:num>
  <w:num w:numId="12" w16cid:durableId="126319897">
    <w:abstractNumId w:val="13"/>
  </w:num>
  <w:num w:numId="13" w16cid:durableId="1995908270">
    <w:abstractNumId w:val="3"/>
  </w:num>
  <w:num w:numId="14" w16cid:durableId="1361856734">
    <w:abstractNumId w:val="2"/>
  </w:num>
  <w:num w:numId="15" w16cid:durableId="1409771063">
    <w:abstractNumId w:val="8"/>
  </w:num>
  <w:num w:numId="16" w16cid:durableId="1125462520">
    <w:abstractNumId w:val="6"/>
  </w:num>
  <w:num w:numId="17" w16cid:durableId="1074159129">
    <w:abstractNumId w:val="4"/>
  </w:num>
  <w:num w:numId="18" w16cid:durableId="1272398440">
    <w:abstractNumId w:val="9"/>
  </w:num>
  <w:num w:numId="19" w16cid:durableId="2073887777">
    <w:abstractNumId w:val="15"/>
  </w:num>
  <w:num w:numId="20" w16cid:durableId="1717268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470"/>
    <w:rsid w:val="00077886"/>
    <w:rsid w:val="000C218B"/>
    <w:rsid w:val="0014446F"/>
    <w:rsid w:val="001C15A0"/>
    <w:rsid w:val="001F10D5"/>
    <w:rsid w:val="00275CC8"/>
    <w:rsid w:val="002D0F8B"/>
    <w:rsid w:val="002F2EC5"/>
    <w:rsid w:val="00312CCE"/>
    <w:rsid w:val="00374453"/>
    <w:rsid w:val="003F4B74"/>
    <w:rsid w:val="00455323"/>
    <w:rsid w:val="00471AEE"/>
    <w:rsid w:val="004726E9"/>
    <w:rsid w:val="00553587"/>
    <w:rsid w:val="006E6DED"/>
    <w:rsid w:val="007537FF"/>
    <w:rsid w:val="00755BAE"/>
    <w:rsid w:val="0075795C"/>
    <w:rsid w:val="00773839"/>
    <w:rsid w:val="0077642B"/>
    <w:rsid w:val="007F459B"/>
    <w:rsid w:val="008373C2"/>
    <w:rsid w:val="009C5470"/>
    <w:rsid w:val="009E1A25"/>
    <w:rsid w:val="00A87537"/>
    <w:rsid w:val="00AF48BF"/>
    <w:rsid w:val="00B949EC"/>
    <w:rsid w:val="00BE6661"/>
    <w:rsid w:val="00C9014D"/>
    <w:rsid w:val="00CB0C33"/>
    <w:rsid w:val="00CC6772"/>
    <w:rsid w:val="00CC6DBF"/>
    <w:rsid w:val="00CD0799"/>
    <w:rsid w:val="00D108FC"/>
    <w:rsid w:val="00D5124F"/>
    <w:rsid w:val="00D51603"/>
    <w:rsid w:val="00DB6377"/>
    <w:rsid w:val="00DB7D17"/>
    <w:rsid w:val="00DC322D"/>
    <w:rsid w:val="00E37E87"/>
    <w:rsid w:val="00E97074"/>
    <w:rsid w:val="00EA5003"/>
    <w:rsid w:val="00F24F13"/>
    <w:rsid w:val="00F75C76"/>
    <w:rsid w:val="00FC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FCAE4"/>
  <w15:chartTrackingRefBased/>
  <w15:docId w15:val="{E6F8B267-960C-4CB5-9759-4391AB64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3C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0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70"/>
  </w:style>
  <w:style w:type="paragraph" w:styleId="Footer">
    <w:name w:val="footer"/>
    <w:basedOn w:val="Normal"/>
    <w:link w:val="Foot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70"/>
  </w:style>
  <w:style w:type="character" w:styleId="Hyperlink">
    <w:name w:val="Hyperlink"/>
    <w:basedOn w:val="DefaultParagraphFont"/>
    <w:uiPriority w:val="99"/>
    <w:unhideWhenUsed/>
    <w:rsid w:val="00DC3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5C76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3C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odyText">
    <w:name w:val="Body Text"/>
    <w:basedOn w:val="Normal"/>
    <w:link w:val="BodyTextChar"/>
    <w:uiPriority w:val="1"/>
    <w:rsid w:val="008373C2"/>
    <w:pPr>
      <w:widowControl w:val="0"/>
      <w:autoSpaceDE w:val="0"/>
      <w:autoSpaceDN w:val="0"/>
      <w:spacing w:after="0" w:line="240" w:lineRule="auto"/>
      <w:ind w:left="1880"/>
    </w:pPr>
    <w:rPr>
      <w:rFonts w:ascii="Arial" w:eastAsia="Arial" w:hAnsi="Arial" w:cs="Arial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73C2"/>
    <w:rPr>
      <w:rFonts w:ascii="Arial" w:eastAsia="Arial" w:hAnsi="Arial" w:cs="Arial"/>
      <w:sz w:val="21"/>
      <w:szCs w:val="21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73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373C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customStyle="1" w:styleId="Default">
    <w:name w:val="Default"/>
    <w:rsid w:val="007F45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06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ining@hcca.net" TargetMode="External"/><Relationship Id="rId1" Type="http://schemas.openxmlformats.org/officeDocument/2006/relationships/hyperlink" Target="http://www.hcca.net|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621</Words>
  <Characters>3026</Characters>
  <Application>Microsoft Office Word</Application>
  <DocSecurity>0</DocSecurity>
  <Lines>58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Hutson</dc:creator>
  <cp:keywords/>
  <dc:description/>
  <cp:lastModifiedBy>Ari Henrique</cp:lastModifiedBy>
  <cp:revision>22</cp:revision>
  <cp:lastPrinted>2026-04-22T18:31:00Z</cp:lastPrinted>
  <dcterms:created xsi:type="dcterms:W3CDTF">2022-04-20T17:09:00Z</dcterms:created>
  <dcterms:modified xsi:type="dcterms:W3CDTF">2026-04-22T18:34:00Z</dcterms:modified>
</cp:coreProperties>
</file>