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B269" w14:textId="301A5A0F" w:rsidR="00712D85" w:rsidRPr="00712D85" w:rsidRDefault="00712D85" w:rsidP="00712D85">
      <w:pPr>
        <w:pStyle w:val="BodyText"/>
        <w:spacing w:before="141"/>
        <w:ind w:left="155" w:right="700"/>
        <w:jc w:val="center"/>
        <w:rPr>
          <w:rFonts w:asciiTheme="minorHAnsi" w:eastAsiaTheme="minorHAnsi" w:hAnsiTheme="minorHAnsi" w:cstheme="minorBidi"/>
          <w:b/>
          <w:color w:val="ED7D31" w:themeColor="accent2"/>
          <w:sz w:val="32"/>
          <w:szCs w:val="32"/>
          <w:u w:val="single"/>
          <w:lang w:bidi="ar-SA"/>
        </w:rPr>
      </w:pPr>
      <w:r w:rsidRPr="00712D85">
        <w:rPr>
          <w:rFonts w:asciiTheme="minorHAnsi" w:eastAsiaTheme="minorHAnsi" w:hAnsiTheme="minorHAnsi" w:cstheme="minorBidi"/>
          <w:b/>
          <w:bCs/>
          <w:color w:val="ED7D31" w:themeColor="accent2"/>
          <w:sz w:val="32"/>
          <w:szCs w:val="32"/>
          <w:u w:val="single"/>
          <w:lang w:bidi="ar-SA"/>
        </w:rPr>
        <w:t>Toolbox Talk: Playing Hide and Seek with Underground Utilities</w:t>
      </w:r>
    </w:p>
    <w:p w14:paraId="023E4FC2" w14:textId="77777777" w:rsidR="00361313" w:rsidRDefault="00361313" w:rsidP="00361313">
      <w:pPr>
        <w:pStyle w:val="BodyText"/>
        <w:spacing w:before="141"/>
        <w:ind w:left="155" w:right="700"/>
        <w:jc w:val="center"/>
      </w:pPr>
      <w:r w:rsidRPr="000D73E1">
        <w:rPr>
          <w:noProof/>
        </w:rPr>
        <w:drawing>
          <wp:inline distT="0" distB="0" distL="0" distR="0" wp14:anchorId="2B8683AB" wp14:editId="35AE0BF0">
            <wp:extent cx="1346200" cy="731520"/>
            <wp:effectExtent l="0" t="0" r="6350" b="0"/>
            <wp:docPr id="1435068054" name="Picture 10" descr="A fire truck spraying water on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8" name="Picture 10" descr="A fire truck spraying water on a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912" cy="74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3E1">
        <w:rPr>
          <w:noProof/>
        </w:rPr>
        <w:drawing>
          <wp:inline distT="0" distB="0" distL="0" distR="0" wp14:anchorId="6516E5D1" wp14:editId="3EBE831F">
            <wp:extent cx="1316990" cy="723900"/>
            <wp:effectExtent l="0" t="0" r="0" b="0"/>
            <wp:docPr id="2078248247" name="Picture 14" descr="A person holding a hose in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1" name="Picture 14" descr="A person holding a hose in a riv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665" cy="74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3E1">
        <w:rPr>
          <w:noProof/>
        </w:rPr>
        <w:drawing>
          <wp:inline distT="0" distB="0" distL="0" distR="0" wp14:anchorId="2E90841A" wp14:editId="787F518B">
            <wp:extent cx="1348105" cy="708660"/>
            <wp:effectExtent l="0" t="0" r="4445" b="0"/>
            <wp:docPr id="2115624320" name="Picture 11" descr="A excavator on f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9" name="Picture 11" descr="A excavator on fi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220" cy="72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3E1">
        <w:rPr>
          <w:noProof/>
        </w:rPr>
        <w:drawing>
          <wp:inline distT="0" distB="0" distL="0" distR="0" wp14:anchorId="2878B472" wp14:editId="1BB258E6">
            <wp:extent cx="1218565" cy="701040"/>
            <wp:effectExtent l="0" t="0" r="635" b="3810"/>
            <wp:docPr id="1202024517" name="Picture 13" descr="A firefighter spraying water on a stree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0" name="Picture 13" descr="A firefighter spraying water on a stree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116" cy="71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93C7B" w14:textId="77777777" w:rsidR="00F62B6D" w:rsidRDefault="00F62B6D" w:rsidP="00B82AF4">
      <w:pPr>
        <w:pStyle w:val="BodyText"/>
        <w:ind w:left="0" w:right="700"/>
        <w:rPr>
          <w:sz w:val="19"/>
          <w:szCs w:val="19"/>
        </w:rPr>
      </w:pPr>
    </w:p>
    <w:p w14:paraId="70A98DA1" w14:textId="662B4030" w:rsidR="00496E12" w:rsidRPr="00742157" w:rsidRDefault="00EF2E0E" w:rsidP="00B82AF4">
      <w:pPr>
        <w:pStyle w:val="BodyText"/>
        <w:ind w:left="0" w:right="700"/>
        <w:rPr>
          <w:sz w:val="19"/>
          <w:szCs w:val="19"/>
        </w:rPr>
      </w:pPr>
      <w:r w:rsidRPr="00742157">
        <w:rPr>
          <w:sz w:val="19"/>
          <w:szCs w:val="19"/>
        </w:rPr>
        <w:t xml:space="preserve">We’ve all seen </w:t>
      </w:r>
      <w:r w:rsidR="00F62B6D" w:rsidRPr="00742157">
        <w:rPr>
          <w:sz w:val="19"/>
          <w:szCs w:val="19"/>
        </w:rPr>
        <w:t>movies</w:t>
      </w:r>
      <w:r w:rsidRPr="00742157">
        <w:rPr>
          <w:sz w:val="19"/>
          <w:szCs w:val="19"/>
        </w:rPr>
        <w:t xml:space="preserve"> where the hero </w:t>
      </w:r>
      <w:proofErr w:type="gramStart"/>
      <w:r w:rsidRPr="00742157">
        <w:rPr>
          <w:sz w:val="19"/>
          <w:szCs w:val="19"/>
        </w:rPr>
        <w:t>has to</w:t>
      </w:r>
      <w:proofErr w:type="gramEnd"/>
      <w:r w:rsidRPr="00742157">
        <w:rPr>
          <w:sz w:val="19"/>
          <w:szCs w:val="19"/>
        </w:rPr>
        <w:t xml:space="preserve"> cut the red wire or the blue wire to save the day. Well, out here at the excavation site, hitting </w:t>
      </w:r>
      <w:r w:rsidRPr="00742157">
        <w:rPr>
          <w:i/>
          <w:iCs/>
          <w:sz w:val="19"/>
          <w:szCs w:val="19"/>
        </w:rPr>
        <w:t>any</w:t>
      </w:r>
      <w:r w:rsidRPr="00742157">
        <w:rPr>
          <w:sz w:val="19"/>
          <w:szCs w:val="19"/>
        </w:rPr>
        <w:t xml:space="preserve"> wire (or pipe) doesn't make you a hero</w:t>
      </w:r>
      <w:r w:rsidR="007E527A">
        <w:rPr>
          <w:sz w:val="19"/>
          <w:szCs w:val="19"/>
        </w:rPr>
        <w:t>,</w:t>
      </w:r>
      <w:r w:rsidRPr="00742157">
        <w:rPr>
          <w:sz w:val="19"/>
          <w:szCs w:val="19"/>
        </w:rPr>
        <w:t xml:space="preserve"> it usually just makes you the star of a very expensive, very loud, and very dangerous fireworks show.</w:t>
      </w:r>
      <w:r w:rsidR="00727B26" w:rsidRPr="00742157">
        <w:rPr>
          <w:sz w:val="19"/>
          <w:szCs w:val="19"/>
        </w:rPr>
        <w:t xml:space="preserve"> </w:t>
      </w:r>
    </w:p>
    <w:p w14:paraId="58E9FCB7" w14:textId="77777777" w:rsidR="00B82AF4" w:rsidRDefault="00B82AF4" w:rsidP="00B82AF4">
      <w:pPr>
        <w:pStyle w:val="BodyText"/>
        <w:ind w:left="0" w:right="481"/>
        <w:rPr>
          <w:b/>
          <w:sz w:val="19"/>
          <w:szCs w:val="19"/>
        </w:rPr>
      </w:pPr>
    </w:p>
    <w:p w14:paraId="3E27FC3C" w14:textId="2ED7BC2C" w:rsidR="00CB4853" w:rsidRPr="00CB4853" w:rsidRDefault="00CB4853" w:rsidP="00B82AF4">
      <w:pPr>
        <w:pStyle w:val="BodyText"/>
        <w:ind w:left="0" w:right="481"/>
        <w:rPr>
          <w:bCs/>
          <w:sz w:val="19"/>
          <w:szCs w:val="19"/>
        </w:rPr>
      </w:pPr>
      <w:r w:rsidRPr="00CB4853">
        <w:rPr>
          <w:bCs/>
          <w:sz w:val="19"/>
          <w:szCs w:val="19"/>
        </w:rPr>
        <w:t>Since we are operating in Virginia, we aren't just following general "good ideas"</w:t>
      </w:r>
      <w:r w:rsidR="00B70FF5" w:rsidRPr="00B70FF5">
        <w:rPr>
          <w:bCs/>
          <w:sz w:val="19"/>
          <w:szCs w:val="19"/>
        </w:rPr>
        <w:t xml:space="preserve">, </w:t>
      </w:r>
      <w:r w:rsidRPr="00CB4853">
        <w:rPr>
          <w:bCs/>
          <w:sz w:val="19"/>
          <w:szCs w:val="19"/>
        </w:rPr>
        <w:t>we are following specific state laws. In the city, the suburbs, or even out in the middle of nowhere, there is a high probability that a utility line is lurking right beneath your shovel. Striking one doesn't just ruin everyone's Netflix binge; it can be a fatal mistake.</w:t>
      </w:r>
    </w:p>
    <w:p w14:paraId="46AA8078" w14:textId="77777777" w:rsidR="003E6514" w:rsidRDefault="003E6514" w:rsidP="00B82AF4">
      <w:pPr>
        <w:pStyle w:val="BodyText"/>
        <w:ind w:left="0" w:right="481"/>
        <w:rPr>
          <w:b/>
          <w:sz w:val="19"/>
          <w:szCs w:val="19"/>
        </w:rPr>
      </w:pPr>
    </w:p>
    <w:p w14:paraId="04868BE0" w14:textId="39B89EFD" w:rsidR="00CB4853" w:rsidRPr="00D075A3" w:rsidRDefault="003E6514" w:rsidP="001B70F8">
      <w:pPr>
        <w:pStyle w:val="BodyText"/>
        <w:ind w:left="0" w:right="481"/>
        <w:rPr>
          <w:b/>
          <w:sz w:val="19"/>
          <w:szCs w:val="19"/>
        </w:rPr>
      </w:pPr>
      <w:r w:rsidRPr="00D075A3">
        <w:rPr>
          <w:b/>
          <w:sz w:val="19"/>
          <w:szCs w:val="19"/>
        </w:rPr>
        <w:t>T</w:t>
      </w:r>
      <w:r w:rsidR="000A6561" w:rsidRPr="00D075A3">
        <w:rPr>
          <w:b/>
          <w:sz w:val="19"/>
          <w:szCs w:val="19"/>
        </w:rPr>
        <w:t>o keep us all from becoming "internet famous" for blowing up a block, let’s go over how to dig without the drama</w:t>
      </w:r>
      <w:r w:rsidRPr="00D075A3">
        <w:rPr>
          <w:b/>
          <w:sz w:val="19"/>
          <w:szCs w:val="19"/>
        </w:rPr>
        <w:t>.</w:t>
      </w:r>
    </w:p>
    <w:p w14:paraId="070C7214" w14:textId="77777777" w:rsidR="001B70F8" w:rsidRPr="00CB4853" w:rsidRDefault="001B70F8" w:rsidP="001B70F8">
      <w:pPr>
        <w:pStyle w:val="BodyText"/>
        <w:ind w:left="0" w:right="481"/>
        <w:rPr>
          <w:b/>
          <w:sz w:val="19"/>
          <w:szCs w:val="19"/>
        </w:rPr>
      </w:pPr>
    </w:p>
    <w:p w14:paraId="71C64350" w14:textId="6C08F7D1" w:rsidR="00CB4853" w:rsidRDefault="00CB4853" w:rsidP="00B82AF4">
      <w:pPr>
        <w:pStyle w:val="BodyText"/>
        <w:ind w:left="0" w:right="481"/>
        <w:jc w:val="both"/>
        <w:rPr>
          <w:bCs/>
          <w:sz w:val="19"/>
          <w:szCs w:val="19"/>
        </w:rPr>
      </w:pPr>
      <w:r w:rsidRPr="00CB4853">
        <w:rPr>
          <w:b/>
          <w:bCs/>
          <w:sz w:val="19"/>
          <w:szCs w:val="19"/>
        </w:rPr>
        <w:t xml:space="preserve">1. </w:t>
      </w:r>
      <w:r w:rsidR="008B3268">
        <w:rPr>
          <w:b/>
          <w:bCs/>
          <w:sz w:val="19"/>
          <w:szCs w:val="19"/>
        </w:rPr>
        <w:t xml:space="preserve">CALL </w:t>
      </w:r>
      <w:r w:rsidRPr="00CB4853">
        <w:rPr>
          <w:b/>
          <w:bCs/>
          <w:sz w:val="19"/>
          <w:szCs w:val="19"/>
        </w:rPr>
        <w:t>811: It’s Not Just a Suggestion, It’s the Law</w:t>
      </w:r>
      <w:r w:rsidR="0053504C">
        <w:rPr>
          <w:b/>
          <w:bCs/>
          <w:sz w:val="19"/>
          <w:szCs w:val="19"/>
        </w:rPr>
        <w:t xml:space="preserve">! </w:t>
      </w:r>
      <w:r w:rsidRPr="00CB4853">
        <w:rPr>
          <w:bCs/>
          <w:sz w:val="19"/>
          <w:szCs w:val="19"/>
        </w:rPr>
        <w:t>In Virginia, you never "just dig".</w:t>
      </w:r>
    </w:p>
    <w:p w14:paraId="0142F401" w14:textId="77777777" w:rsidR="0053504C" w:rsidRPr="00CB4853" w:rsidRDefault="0053504C" w:rsidP="00B82AF4">
      <w:pPr>
        <w:pStyle w:val="BodyText"/>
        <w:ind w:left="0" w:right="481"/>
        <w:jc w:val="both"/>
        <w:rPr>
          <w:b/>
          <w:bCs/>
          <w:sz w:val="19"/>
          <w:szCs w:val="19"/>
        </w:rPr>
      </w:pPr>
    </w:p>
    <w:p w14:paraId="5E11370B" w14:textId="77777777" w:rsidR="00CB4853" w:rsidRPr="00CB4853" w:rsidRDefault="00CB4853" w:rsidP="00B82AF4">
      <w:pPr>
        <w:pStyle w:val="BodyText"/>
        <w:numPr>
          <w:ilvl w:val="0"/>
          <w:numId w:val="13"/>
        </w:numPr>
        <w:ind w:right="481"/>
        <w:jc w:val="both"/>
        <w:rPr>
          <w:bCs/>
          <w:sz w:val="19"/>
          <w:szCs w:val="19"/>
        </w:rPr>
      </w:pPr>
      <w:r w:rsidRPr="00CB4853">
        <w:rPr>
          <w:bCs/>
          <w:sz w:val="19"/>
          <w:szCs w:val="19"/>
        </w:rPr>
        <w:t>The Call: We must contact Virginia’s One Call Notification Center (VA 811) before any excavation starts.</w:t>
      </w:r>
    </w:p>
    <w:p w14:paraId="557978E3" w14:textId="77777777" w:rsidR="00CB4853" w:rsidRPr="00CB4853" w:rsidRDefault="00CB4853" w:rsidP="00B82AF4">
      <w:pPr>
        <w:pStyle w:val="BodyText"/>
        <w:numPr>
          <w:ilvl w:val="0"/>
          <w:numId w:val="13"/>
        </w:numPr>
        <w:ind w:right="481"/>
        <w:jc w:val="both"/>
        <w:rPr>
          <w:bCs/>
          <w:sz w:val="19"/>
          <w:szCs w:val="19"/>
        </w:rPr>
      </w:pPr>
      <w:r w:rsidRPr="00CB4853">
        <w:rPr>
          <w:bCs/>
          <w:sz w:val="19"/>
          <w:szCs w:val="19"/>
        </w:rPr>
        <w:t>The Wait: Per Virginia state law, you must provide a specific amount of lead time for utilities to be marked.</w:t>
      </w:r>
    </w:p>
    <w:p w14:paraId="301F78C7" w14:textId="37DB4FD1" w:rsidR="00CB4853" w:rsidRPr="00CB4853" w:rsidRDefault="00CB4853" w:rsidP="00B82AF4">
      <w:pPr>
        <w:pStyle w:val="BodyText"/>
        <w:numPr>
          <w:ilvl w:val="0"/>
          <w:numId w:val="13"/>
        </w:numPr>
        <w:ind w:right="481"/>
        <w:jc w:val="both"/>
        <w:rPr>
          <w:bCs/>
          <w:sz w:val="19"/>
          <w:szCs w:val="19"/>
        </w:rPr>
      </w:pPr>
      <w:r w:rsidRPr="00CB4853">
        <w:rPr>
          <w:bCs/>
          <w:sz w:val="19"/>
          <w:szCs w:val="19"/>
        </w:rPr>
        <w:t>The Timeline: Typically, this means allowing at least three working days</w:t>
      </w:r>
      <w:r w:rsidR="00D9554E">
        <w:rPr>
          <w:bCs/>
          <w:sz w:val="19"/>
          <w:szCs w:val="19"/>
        </w:rPr>
        <w:t xml:space="preserve">, </w:t>
      </w:r>
      <w:r w:rsidRPr="00CB4853">
        <w:rPr>
          <w:bCs/>
          <w:sz w:val="19"/>
          <w:szCs w:val="19"/>
        </w:rPr>
        <w:t>excluding weekends and holidays</w:t>
      </w:r>
      <w:r w:rsidR="00D9554E">
        <w:rPr>
          <w:bCs/>
          <w:sz w:val="19"/>
          <w:szCs w:val="19"/>
        </w:rPr>
        <w:t xml:space="preserve"> </w:t>
      </w:r>
      <w:r w:rsidRPr="00CB4853">
        <w:rPr>
          <w:bCs/>
          <w:sz w:val="19"/>
          <w:szCs w:val="19"/>
        </w:rPr>
        <w:t>for the "Miss Utility" folks to come out and do their thing.</w:t>
      </w:r>
    </w:p>
    <w:p w14:paraId="42693BBD" w14:textId="77777777" w:rsidR="00CB4853" w:rsidRPr="00CB4853" w:rsidRDefault="00CB4853" w:rsidP="00B82AF4">
      <w:pPr>
        <w:pStyle w:val="BodyText"/>
        <w:numPr>
          <w:ilvl w:val="0"/>
          <w:numId w:val="13"/>
        </w:numPr>
        <w:ind w:right="481"/>
        <w:jc w:val="both"/>
        <w:rPr>
          <w:bCs/>
          <w:sz w:val="19"/>
          <w:szCs w:val="19"/>
        </w:rPr>
      </w:pPr>
      <w:r w:rsidRPr="00CB4853">
        <w:rPr>
          <w:bCs/>
          <w:sz w:val="19"/>
          <w:szCs w:val="19"/>
        </w:rPr>
        <w:t>The Proof: You must confirm that all utilities have been marked (look for the flags, paint, or stakes) before you even think about starting that engine.</w:t>
      </w:r>
    </w:p>
    <w:p w14:paraId="37410A69" w14:textId="77777777" w:rsidR="009736DC" w:rsidRDefault="009736DC" w:rsidP="00B82AF4">
      <w:pPr>
        <w:pStyle w:val="BodyText"/>
        <w:ind w:left="0" w:right="481"/>
        <w:jc w:val="both"/>
        <w:rPr>
          <w:b/>
          <w:bCs/>
          <w:sz w:val="19"/>
          <w:szCs w:val="19"/>
        </w:rPr>
      </w:pPr>
    </w:p>
    <w:p w14:paraId="5A25AC82" w14:textId="6260D10F" w:rsidR="00CB4853" w:rsidRPr="00CB4853" w:rsidRDefault="00CB4853" w:rsidP="00B82AF4">
      <w:pPr>
        <w:pStyle w:val="BodyText"/>
        <w:ind w:left="0" w:right="481"/>
        <w:jc w:val="both"/>
        <w:rPr>
          <w:b/>
          <w:bCs/>
          <w:sz w:val="19"/>
          <w:szCs w:val="19"/>
        </w:rPr>
      </w:pPr>
      <w:r w:rsidRPr="00CB4853">
        <w:rPr>
          <w:b/>
          <w:bCs/>
          <w:sz w:val="19"/>
          <w:szCs w:val="19"/>
        </w:rPr>
        <w:t>2. Respecting the Virginia "Tolerance Zone"</w:t>
      </w:r>
    </w:p>
    <w:p w14:paraId="0DDDDEF7" w14:textId="77777777" w:rsidR="009736DC" w:rsidRDefault="009736DC" w:rsidP="00B82AF4">
      <w:pPr>
        <w:pStyle w:val="BodyText"/>
        <w:ind w:left="0" w:right="481"/>
        <w:jc w:val="both"/>
        <w:rPr>
          <w:b/>
          <w:sz w:val="19"/>
          <w:szCs w:val="19"/>
        </w:rPr>
      </w:pPr>
    </w:p>
    <w:p w14:paraId="7257D1D0" w14:textId="55392F71" w:rsidR="00CB4853" w:rsidRPr="00CB4853" w:rsidRDefault="00CB4853" w:rsidP="00B82AF4">
      <w:pPr>
        <w:pStyle w:val="BodyText"/>
        <w:ind w:left="0" w:right="481"/>
        <w:jc w:val="both"/>
        <w:rPr>
          <w:bCs/>
          <w:sz w:val="19"/>
          <w:szCs w:val="19"/>
        </w:rPr>
      </w:pPr>
      <w:r w:rsidRPr="00CB4853">
        <w:rPr>
          <w:bCs/>
          <w:sz w:val="19"/>
          <w:szCs w:val="19"/>
        </w:rPr>
        <w:t>Think of the "tolerance zone" as a utility line’s personal bubble.</w:t>
      </w:r>
    </w:p>
    <w:p w14:paraId="2E19098E" w14:textId="091FE462" w:rsidR="00CB4853" w:rsidRPr="00CB4853" w:rsidRDefault="00CB4853" w:rsidP="00B82AF4">
      <w:pPr>
        <w:pStyle w:val="BodyText"/>
        <w:numPr>
          <w:ilvl w:val="0"/>
          <w:numId w:val="14"/>
        </w:numPr>
        <w:ind w:right="481"/>
        <w:jc w:val="both"/>
        <w:rPr>
          <w:bCs/>
          <w:sz w:val="19"/>
          <w:szCs w:val="19"/>
        </w:rPr>
      </w:pPr>
      <w:r w:rsidRPr="00CB4853">
        <w:rPr>
          <w:bCs/>
          <w:sz w:val="19"/>
          <w:szCs w:val="19"/>
        </w:rPr>
        <w:t>The Distance: While it varies by state, the</w:t>
      </w:r>
      <w:r w:rsidR="009736DC">
        <w:rPr>
          <w:bCs/>
          <w:sz w:val="19"/>
          <w:szCs w:val="19"/>
        </w:rPr>
        <w:t xml:space="preserve"> Virginia</w:t>
      </w:r>
      <w:r w:rsidR="007131A6">
        <w:rPr>
          <w:bCs/>
          <w:sz w:val="19"/>
          <w:szCs w:val="19"/>
        </w:rPr>
        <w:t xml:space="preserve"> </w:t>
      </w:r>
      <w:r w:rsidRPr="00CB4853">
        <w:rPr>
          <w:bCs/>
          <w:sz w:val="19"/>
          <w:szCs w:val="19"/>
        </w:rPr>
        <w:t>standard expectation is 24 inches on either side of the marked line.</w:t>
      </w:r>
    </w:p>
    <w:p w14:paraId="11906322" w14:textId="77777777" w:rsidR="00CB4853" w:rsidRPr="00CB4853" w:rsidRDefault="00CB4853" w:rsidP="00B82AF4">
      <w:pPr>
        <w:pStyle w:val="BodyText"/>
        <w:numPr>
          <w:ilvl w:val="0"/>
          <w:numId w:val="14"/>
        </w:numPr>
        <w:ind w:right="481"/>
        <w:jc w:val="both"/>
        <w:rPr>
          <w:bCs/>
          <w:sz w:val="19"/>
          <w:szCs w:val="19"/>
        </w:rPr>
      </w:pPr>
      <w:r w:rsidRPr="00CB4853">
        <w:rPr>
          <w:bCs/>
          <w:sz w:val="19"/>
          <w:szCs w:val="19"/>
        </w:rPr>
        <w:t>Hands-On Only: Inside this zone, put the backhoe in park. You must locate the utilities using hand digging or other non-destructive methods approved by the Competent Person.</w:t>
      </w:r>
    </w:p>
    <w:p w14:paraId="30C07C68" w14:textId="77777777" w:rsidR="009736DC" w:rsidRDefault="009736DC" w:rsidP="00B82AF4">
      <w:pPr>
        <w:pStyle w:val="BodyText"/>
        <w:ind w:left="0" w:right="481"/>
        <w:jc w:val="both"/>
        <w:rPr>
          <w:b/>
          <w:bCs/>
          <w:sz w:val="19"/>
          <w:szCs w:val="19"/>
        </w:rPr>
      </w:pPr>
    </w:p>
    <w:p w14:paraId="6B37BAF5" w14:textId="13BF6633" w:rsidR="00CB4853" w:rsidRDefault="00CB4853" w:rsidP="00B82AF4">
      <w:pPr>
        <w:pStyle w:val="BodyText"/>
        <w:ind w:left="0" w:right="481"/>
        <w:jc w:val="both"/>
        <w:rPr>
          <w:b/>
          <w:bCs/>
          <w:sz w:val="19"/>
          <w:szCs w:val="19"/>
        </w:rPr>
      </w:pPr>
      <w:r w:rsidRPr="00CB4853">
        <w:rPr>
          <w:b/>
          <w:bCs/>
          <w:sz w:val="19"/>
          <w:szCs w:val="19"/>
        </w:rPr>
        <w:t>3. Support and Slow Down</w:t>
      </w:r>
    </w:p>
    <w:p w14:paraId="1630579C" w14:textId="77777777" w:rsidR="00B95C18" w:rsidRPr="00CB4853" w:rsidRDefault="00B95C18" w:rsidP="00B82AF4">
      <w:pPr>
        <w:pStyle w:val="BodyText"/>
        <w:ind w:left="0" w:right="481"/>
        <w:jc w:val="both"/>
        <w:rPr>
          <w:b/>
          <w:bCs/>
          <w:sz w:val="19"/>
          <w:szCs w:val="19"/>
        </w:rPr>
      </w:pPr>
    </w:p>
    <w:p w14:paraId="540C3E44" w14:textId="1F54F5C1" w:rsidR="00CB4853" w:rsidRPr="00CB4853" w:rsidRDefault="00CB4853" w:rsidP="00B82AF4">
      <w:pPr>
        <w:pStyle w:val="BodyText"/>
        <w:numPr>
          <w:ilvl w:val="0"/>
          <w:numId w:val="15"/>
        </w:numPr>
        <w:ind w:right="481"/>
        <w:jc w:val="both"/>
        <w:rPr>
          <w:sz w:val="19"/>
          <w:szCs w:val="19"/>
        </w:rPr>
      </w:pPr>
      <w:r w:rsidRPr="00CB4853">
        <w:rPr>
          <w:sz w:val="19"/>
          <w:szCs w:val="19"/>
        </w:rPr>
        <w:t>The Hanging Line: If you expose a utility, don't leave it hanging like a loose tooth. It needs to be supported so it doesn't collapse under its own weight.</w:t>
      </w:r>
    </w:p>
    <w:p w14:paraId="74BD9AE1" w14:textId="77777777" w:rsidR="00CB4853" w:rsidRPr="00B95C18" w:rsidRDefault="00CB4853" w:rsidP="00B82AF4">
      <w:pPr>
        <w:pStyle w:val="BodyText"/>
        <w:numPr>
          <w:ilvl w:val="0"/>
          <w:numId w:val="15"/>
        </w:numPr>
        <w:ind w:right="481"/>
        <w:jc w:val="both"/>
        <w:rPr>
          <w:sz w:val="19"/>
          <w:szCs w:val="19"/>
        </w:rPr>
      </w:pPr>
      <w:r w:rsidRPr="00CB4853">
        <w:rPr>
          <w:sz w:val="19"/>
          <w:szCs w:val="19"/>
        </w:rPr>
        <w:t>The Gentle Touch: When using hand tools near a line, "slow and easy" is the goal. Aggressive shoveling is a great way to earn an early (and unpaid) trip home.</w:t>
      </w:r>
    </w:p>
    <w:p w14:paraId="58FE8356" w14:textId="77777777" w:rsidR="00B95C18" w:rsidRPr="00CB4853" w:rsidRDefault="00B95C18" w:rsidP="00B95C18">
      <w:pPr>
        <w:pStyle w:val="BodyText"/>
        <w:ind w:left="720" w:right="481"/>
        <w:jc w:val="both"/>
        <w:rPr>
          <w:b/>
          <w:sz w:val="19"/>
          <w:szCs w:val="19"/>
        </w:rPr>
      </w:pPr>
    </w:p>
    <w:p w14:paraId="28EBA453" w14:textId="77777777" w:rsidR="00CB4853" w:rsidRDefault="00CB4853" w:rsidP="00B82AF4">
      <w:pPr>
        <w:pStyle w:val="BodyText"/>
        <w:ind w:left="0" w:right="481"/>
        <w:jc w:val="both"/>
        <w:rPr>
          <w:b/>
          <w:bCs/>
          <w:sz w:val="19"/>
          <w:szCs w:val="19"/>
        </w:rPr>
      </w:pPr>
      <w:r w:rsidRPr="00CB4853">
        <w:rPr>
          <w:b/>
          <w:bCs/>
          <w:sz w:val="19"/>
          <w:szCs w:val="19"/>
        </w:rPr>
        <w:t>4. Tattle on Yourself (and Others)</w:t>
      </w:r>
    </w:p>
    <w:p w14:paraId="4987B55A" w14:textId="77777777" w:rsidR="00B95C18" w:rsidRPr="00CB4853" w:rsidRDefault="00B95C18" w:rsidP="00B82AF4">
      <w:pPr>
        <w:pStyle w:val="BodyText"/>
        <w:ind w:left="0" w:right="481"/>
        <w:jc w:val="both"/>
        <w:rPr>
          <w:b/>
          <w:bCs/>
          <w:sz w:val="19"/>
          <w:szCs w:val="19"/>
        </w:rPr>
      </w:pPr>
    </w:p>
    <w:p w14:paraId="730BBDEB" w14:textId="1D6952B3" w:rsidR="00CB4853" w:rsidRPr="00CB4853" w:rsidRDefault="00CB4853" w:rsidP="00B82AF4">
      <w:pPr>
        <w:pStyle w:val="BodyText"/>
        <w:numPr>
          <w:ilvl w:val="0"/>
          <w:numId w:val="16"/>
        </w:numPr>
        <w:ind w:right="481"/>
        <w:jc w:val="both"/>
        <w:rPr>
          <w:sz w:val="19"/>
          <w:szCs w:val="19"/>
        </w:rPr>
      </w:pPr>
      <w:r w:rsidRPr="00CB4853">
        <w:rPr>
          <w:sz w:val="19"/>
          <w:szCs w:val="19"/>
        </w:rPr>
        <w:t>Report All Nicks: If you hit a line</w:t>
      </w:r>
      <w:r w:rsidR="002673CD">
        <w:rPr>
          <w:sz w:val="19"/>
          <w:szCs w:val="19"/>
        </w:rPr>
        <w:t xml:space="preserve">, </w:t>
      </w:r>
      <w:r w:rsidRPr="00CB4853">
        <w:rPr>
          <w:sz w:val="19"/>
          <w:szCs w:val="19"/>
        </w:rPr>
        <w:t>even if it just looks like a tiny scratch</w:t>
      </w:r>
      <w:r w:rsidR="00A52C8B">
        <w:rPr>
          <w:sz w:val="19"/>
          <w:szCs w:val="19"/>
        </w:rPr>
        <w:t xml:space="preserve">, </w:t>
      </w:r>
      <w:r w:rsidRPr="00CB4853">
        <w:rPr>
          <w:sz w:val="19"/>
          <w:szCs w:val="19"/>
        </w:rPr>
        <w:t xml:space="preserve">report it to your </w:t>
      </w:r>
      <w:proofErr w:type="gramStart"/>
      <w:r w:rsidRPr="00CB4853">
        <w:rPr>
          <w:sz w:val="19"/>
          <w:szCs w:val="19"/>
        </w:rPr>
        <w:t>Supervisor</w:t>
      </w:r>
      <w:proofErr w:type="gramEnd"/>
      <w:r w:rsidRPr="00CB4853">
        <w:rPr>
          <w:sz w:val="19"/>
          <w:szCs w:val="19"/>
        </w:rPr>
        <w:t xml:space="preserve"> or the Competent Person immediately.</w:t>
      </w:r>
    </w:p>
    <w:p w14:paraId="2481E24C" w14:textId="77777777" w:rsidR="00CB4853" w:rsidRPr="00CB4853" w:rsidRDefault="00CB4853" w:rsidP="00B82AF4">
      <w:pPr>
        <w:pStyle w:val="BodyText"/>
        <w:numPr>
          <w:ilvl w:val="0"/>
          <w:numId w:val="16"/>
        </w:numPr>
        <w:ind w:right="481"/>
        <w:jc w:val="both"/>
        <w:rPr>
          <w:sz w:val="19"/>
          <w:szCs w:val="19"/>
        </w:rPr>
      </w:pPr>
      <w:r w:rsidRPr="00CB4853">
        <w:rPr>
          <w:sz w:val="19"/>
          <w:szCs w:val="19"/>
        </w:rPr>
        <w:lastRenderedPageBreak/>
        <w:t>The "Wait and See" Danger: Damage that goes unreported can corrode or rupture later, turning a small mistake into a major disaster. This also applies to any old damage you find from previous crews.</w:t>
      </w:r>
    </w:p>
    <w:p w14:paraId="53E9B156" w14:textId="77777777" w:rsidR="00B95C18" w:rsidRDefault="00B95C18" w:rsidP="00B82AF4">
      <w:pPr>
        <w:pStyle w:val="BodyText"/>
        <w:ind w:left="0" w:right="481"/>
        <w:jc w:val="both"/>
        <w:rPr>
          <w:b/>
          <w:bCs/>
          <w:sz w:val="19"/>
          <w:szCs w:val="19"/>
        </w:rPr>
      </w:pPr>
    </w:p>
    <w:p w14:paraId="25D35640" w14:textId="76451954" w:rsidR="00CB4853" w:rsidRDefault="00CB4853" w:rsidP="00B82AF4">
      <w:pPr>
        <w:pStyle w:val="BodyText"/>
        <w:ind w:left="0" w:right="481"/>
        <w:jc w:val="both"/>
        <w:rPr>
          <w:b/>
          <w:bCs/>
          <w:sz w:val="19"/>
          <w:szCs w:val="19"/>
        </w:rPr>
      </w:pPr>
      <w:r w:rsidRPr="00CB4853">
        <w:rPr>
          <w:b/>
          <w:bCs/>
          <w:sz w:val="19"/>
          <w:szCs w:val="19"/>
        </w:rPr>
        <w:t>5. Backfilling: Don't Squash the Pipe</w:t>
      </w:r>
    </w:p>
    <w:p w14:paraId="4101FDE2" w14:textId="77777777" w:rsidR="00B95C18" w:rsidRPr="00CB4853" w:rsidRDefault="00B95C18" w:rsidP="00B82AF4">
      <w:pPr>
        <w:pStyle w:val="BodyText"/>
        <w:ind w:left="0" w:right="481"/>
        <w:jc w:val="both"/>
        <w:rPr>
          <w:b/>
          <w:bCs/>
          <w:sz w:val="19"/>
          <w:szCs w:val="19"/>
        </w:rPr>
      </w:pPr>
    </w:p>
    <w:p w14:paraId="37A0AA85" w14:textId="77777777" w:rsidR="00CB4853" w:rsidRPr="00CB4853" w:rsidRDefault="00CB4853" w:rsidP="00B82AF4">
      <w:pPr>
        <w:pStyle w:val="BodyText"/>
        <w:numPr>
          <w:ilvl w:val="0"/>
          <w:numId w:val="17"/>
        </w:numPr>
        <w:ind w:right="481"/>
        <w:jc w:val="both"/>
        <w:rPr>
          <w:sz w:val="19"/>
          <w:szCs w:val="19"/>
        </w:rPr>
      </w:pPr>
      <w:r w:rsidRPr="00CB4853">
        <w:rPr>
          <w:sz w:val="19"/>
          <w:szCs w:val="19"/>
        </w:rPr>
        <w:t>The Soft Landing: Never dump a massive load of backfill directly onto an unsupported utility line.</w:t>
      </w:r>
    </w:p>
    <w:p w14:paraId="29BA7EEB" w14:textId="77777777" w:rsidR="00CB4853" w:rsidRPr="00CB4853" w:rsidRDefault="00CB4853" w:rsidP="00B82AF4">
      <w:pPr>
        <w:pStyle w:val="BodyText"/>
        <w:numPr>
          <w:ilvl w:val="0"/>
          <w:numId w:val="17"/>
        </w:numPr>
        <w:ind w:right="481"/>
        <w:jc w:val="both"/>
        <w:rPr>
          <w:sz w:val="19"/>
          <w:szCs w:val="19"/>
        </w:rPr>
      </w:pPr>
      <w:r w:rsidRPr="00CB4853">
        <w:rPr>
          <w:sz w:val="19"/>
          <w:szCs w:val="19"/>
        </w:rPr>
        <w:t>The Technique: Firmly pack soil </w:t>
      </w:r>
      <w:r w:rsidRPr="00CB4853">
        <w:rPr>
          <w:i/>
          <w:iCs/>
          <w:sz w:val="19"/>
          <w:szCs w:val="19"/>
        </w:rPr>
        <w:t>under</w:t>
      </w:r>
      <w:r w:rsidRPr="00CB4853">
        <w:rPr>
          <w:sz w:val="19"/>
          <w:szCs w:val="19"/>
        </w:rPr>
        <w:t> the utility first to create a stable bed, then carefully place and compact the soil over the top.</w:t>
      </w:r>
    </w:p>
    <w:p w14:paraId="72A3C599" w14:textId="1E0ED084" w:rsidR="00CB4853" w:rsidRPr="00CB4853" w:rsidRDefault="00CB4853" w:rsidP="00B82AF4">
      <w:pPr>
        <w:pStyle w:val="BodyText"/>
        <w:ind w:right="481"/>
        <w:jc w:val="both"/>
        <w:rPr>
          <w:sz w:val="19"/>
          <w:szCs w:val="19"/>
        </w:rPr>
      </w:pPr>
    </w:p>
    <w:p w14:paraId="0FE082AF" w14:textId="0276A36A" w:rsidR="00CB4853" w:rsidRPr="00CB4853" w:rsidRDefault="00CB4853" w:rsidP="00B82AF4">
      <w:pPr>
        <w:pStyle w:val="BodyText"/>
        <w:ind w:left="0" w:right="481"/>
        <w:jc w:val="both"/>
        <w:rPr>
          <w:sz w:val="19"/>
          <w:szCs w:val="19"/>
        </w:rPr>
      </w:pPr>
      <w:r w:rsidRPr="00CB4853">
        <w:rPr>
          <w:sz w:val="19"/>
          <w:szCs w:val="19"/>
        </w:rPr>
        <w:t xml:space="preserve">Bottom line: </w:t>
      </w:r>
      <w:r w:rsidR="00A6700B" w:rsidRPr="00A6700B">
        <w:rPr>
          <w:b/>
          <w:bCs/>
          <w:sz w:val="19"/>
          <w:szCs w:val="19"/>
        </w:rPr>
        <w:t>When in doubt, don't just "guess and dig."</w:t>
      </w:r>
      <w:r w:rsidR="00A6700B" w:rsidRPr="00A6700B">
        <w:rPr>
          <w:sz w:val="19"/>
          <w:szCs w:val="19"/>
        </w:rPr>
        <w:t xml:space="preserve"> If you aren't sure about the procedure or a specific mark, ask your </w:t>
      </w:r>
      <w:r w:rsidR="00425120" w:rsidRPr="00A6700B">
        <w:rPr>
          <w:sz w:val="19"/>
          <w:szCs w:val="19"/>
        </w:rPr>
        <w:t>supervisor</w:t>
      </w:r>
      <w:r w:rsidR="00A6700B" w:rsidRPr="00A6700B">
        <w:rPr>
          <w:sz w:val="19"/>
          <w:szCs w:val="19"/>
        </w:rPr>
        <w:t>. It’s better to ask a "silly" question than to explain to the city why their power is out for the next six hours.</w:t>
      </w:r>
    </w:p>
    <w:p w14:paraId="79AE0912" w14:textId="4A9DA351" w:rsidR="001A7D8A" w:rsidRPr="001A7D8A" w:rsidRDefault="001A7D8A" w:rsidP="00B82AF4">
      <w:pPr>
        <w:pStyle w:val="BodyText"/>
        <w:ind w:left="0" w:right="481"/>
        <w:jc w:val="both"/>
        <w:rPr>
          <w:sz w:val="19"/>
          <w:szCs w:val="19"/>
        </w:rPr>
      </w:pPr>
    </w:p>
    <w:sectPr w:rsidR="001A7D8A" w:rsidRPr="001A7D8A" w:rsidSect="005E4CE5">
      <w:headerReference w:type="default" r:id="rId11"/>
      <w:footerReference w:type="default" r:id="rId12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7BCF" w14:textId="77777777" w:rsidR="0031432D" w:rsidRDefault="0031432D" w:rsidP="009C5470">
      <w:pPr>
        <w:spacing w:after="0" w:line="240" w:lineRule="auto"/>
      </w:pPr>
      <w:r>
        <w:separator/>
      </w:r>
    </w:p>
  </w:endnote>
  <w:endnote w:type="continuationSeparator" w:id="0">
    <w:p w14:paraId="59D4764E" w14:textId="77777777" w:rsidR="0031432D" w:rsidRDefault="0031432D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70CD" w14:textId="77777777" w:rsidR="0031432D" w:rsidRDefault="0031432D" w:rsidP="009C5470">
      <w:pPr>
        <w:spacing w:after="0" w:line="240" w:lineRule="auto"/>
      </w:pPr>
      <w:r>
        <w:separator/>
      </w:r>
    </w:p>
  </w:footnote>
  <w:footnote w:type="continuationSeparator" w:id="0">
    <w:p w14:paraId="0432CFFB" w14:textId="77777777" w:rsidR="0031432D" w:rsidRDefault="0031432D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1A0"/>
    <w:multiLevelType w:val="multilevel"/>
    <w:tmpl w:val="FACC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A5F1E"/>
    <w:multiLevelType w:val="multilevel"/>
    <w:tmpl w:val="A42C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144D4"/>
    <w:multiLevelType w:val="multilevel"/>
    <w:tmpl w:val="54DA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4678B6"/>
    <w:multiLevelType w:val="multilevel"/>
    <w:tmpl w:val="679A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F23614"/>
    <w:multiLevelType w:val="hybridMultilevel"/>
    <w:tmpl w:val="C9DA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26325"/>
    <w:multiLevelType w:val="multilevel"/>
    <w:tmpl w:val="B2C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171CDE"/>
    <w:multiLevelType w:val="hybridMultilevel"/>
    <w:tmpl w:val="535ED3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8" w15:restartNumberingAfterBreak="0">
    <w:nsid w:val="623A1935"/>
    <w:multiLevelType w:val="multilevel"/>
    <w:tmpl w:val="75D6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A3EF8"/>
    <w:multiLevelType w:val="multilevel"/>
    <w:tmpl w:val="EFF6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3485C"/>
    <w:multiLevelType w:val="multilevel"/>
    <w:tmpl w:val="75C8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E724C"/>
    <w:multiLevelType w:val="hybridMultilevel"/>
    <w:tmpl w:val="25B8455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AB15B1E"/>
    <w:multiLevelType w:val="hybridMultilevel"/>
    <w:tmpl w:val="799CD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CBC"/>
    <w:multiLevelType w:val="multilevel"/>
    <w:tmpl w:val="A70C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002FF9"/>
    <w:multiLevelType w:val="multilevel"/>
    <w:tmpl w:val="5A52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D553B"/>
    <w:multiLevelType w:val="multilevel"/>
    <w:tmpl w:val="DB58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103C"/>
    <w:multiLevelType w:val="hybridMultilevel"/>
    <w:tmpl w:val="0276CCD8"/>
    <w:lvl w:ilvl="0" w:tplc="1D5C9B66">
      <w:numFmt w:val="bullet"/>
      <w:lvlText w:val=""/>
      <w:lvlJc w:val="left"/>
      <w:pPr>
        <w:ind w:left="876" w:hanging="360"/>
      </w:pPr>
      <w:rPr>
        <w:rFonts w:hint="default"/>
        <w:w w:val="99"/>
        <w:lang w:val="en-US" w:eastAsia="en-US" w:bidi="en-US"/>
      </w:rPr>
    </w:lvl>
    <w:lvl w:ilvl="1" w:tplc="1ABC0526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en-US"/>
      </w:rPr>
    </w:lvl>
    <w:lvl w:ilvl="2" w:tplc="ED743530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3" w:tplc="E02A4A30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en-US"/>
      </w:rPr>
    </w:lvl>
    <w:lvl w:ilvl="4" w:tplc="7CC89552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5" w:tplc="DC22940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9D30BA3E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en-US"/>
      </w:rPr>
    </w:lvl>
    <w:lvl w:ilvl="7" w:tplc="768C7E3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en-US"/>
      </w:rPr>
    </w:lvl>
    <w:lvl w:ilvl="8" w:tplc="573C0BF2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en-US"/>
      </w:rPr>
    </w:lvl>
  </w:abstractNum>
  <w:num w:numId="1" w16cid:durableId="660430211">
    <w:abstractNumId w:val="7"/>
  </w:num>
  <w:num w:numId="2" w16cid:durableId="737746223">
    <w:abstractNumId w:val="4"/>
  </w:num>
  <w:num w:numId="3" w16cid:durableId="1637563387">
    <w:abstractNumId w:val="11"/>
  </w:num>
  <w:num w:numId="4" w16cid:durableId="1054352110">
    <w:abstractNumId w:val="12"/>
  </w:num>
  <w:num w:numId="5" w16cid:durableId="1359429511">
    <w:abstractNumId w:val="6"/>
  </w:num>
  <w:num w:numId="6" w16cid:durableId="380638212">
    <w:abstractNumId w:val="16"/>
  </w:num>
  <w:num w:numId="7" w16cid:durableId="631903419">
    <w:abstractNumId w:val="9"/>
  </w:num>
  <w:num w:numId="8" w16cid:durableId="661154442">
    <w:abstractNumId w:val="15"/>
  </w:num>
  <w:num w:numId="9" w16cid:durableId="577901861">
    <w:abstractNumId w:val="14"/>
  </w:num>
  <w:num w:numId="10" w16cid:durableId="1613248174">
    <w:abstractNumId w:val="10"/>
  </w:num>
  <w:num w:numId="11" w16cid:durableId="1891571727">
    <w:abstractNumId w:val="8"/>
  </w:num>
  <w:num w:numId="12" w16cid:durableId="1494107842">
    <w:abstractNumId w:val="1"/>
  </w:num>
  <w:num w:numId="13" w16cid:durableId="1331447492">
    <w:abstractNumId w:val="13"/>
  </w:num>
  <w:num w:numId="14" w16cid:durableId="1438449713">
    <w:abstractNumId w:val="3"/>
  </w:num>
  <w:num w:numId="15" w16cid:durableId="965087878">
    <w:abstractNumId w:val="2"/>
  </w:num>
  <w:num w:numId="16" w16cid:durableId="341011199">
    <w:abstractNumId w:val="5"/>
  </w:num>
  <w:num w:numId="17" w16cid:durableId="151237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1503A"/>
    <w:rsid w:val="000605E1"/>
    <w:rsid w:val="00061971"/>
    <w:rsid w:val="00077886"/>
    <w:rsid w:val="00087B38"/>
    <w:rsid w:val="000A6561"/>
    <w:rsid w:val="000C218B"/>
    <w:rsid w:val="000C346D"/>
    <w:rsid w:val="000F4805"/>
    <w:rsid w:val="000F775C"/>
    <w:rsid w:val="001005B3"/>
    <w:rsid w:val="00101643"/>
    <w:rsid w:val="001A537C"/>
    <w:rsid w:val="001A7D8A"/>
    <w:rsid w:val="001B70F8"/>
    <w:rsid w:val="001E1432"/>
    <w:rsid w:val="001F10D5"/>
    <w:rsid w:val="002322DE"/>
    <w:rsid w:val="002673CD"/>
    <w:rsid w:val="00275CC8"/>
    <w:rsid w:val="002F2EC5"/>
    <w:rsid w:val="0031432D"/>
    <w:rsid w:val="00361313"/>
    <w:rsid w:val="00375EBF"/>
    <w:rsid w:val="003E6514"/>
    <w:rsid w:val="00425120"/>
    <w:rsid w:val="004303FC"/>
    <w:rsid w:val="00496E12"/>
    <w:rsid w:val="004D271F"/>
    <w:rsid w:val="00507088"/>
    <w:rsid w:val="0053504C"/>
    <w:rsid w:val="00571BC2"/>
    <w:rsid w:val="005C1EC8"/>
    <w:rsid w:val="005C75E4"/>
    <w:rsid w:val="005D4EE8"/>
    <w:rsid w:val="005E33B0"/>
    <w:rsid w:val="005E4CE5"/>
    <w:rsid w:val="005F53D6"/>
    <w:rsid w:val="005F6029"/>
    <w:rsid w:val="00646463"/>
    <w:rsid w:val="006E17AF"/>
    <w:rsid w:val="006E6DED"/>
    <w:rsid w:val="006F754D"/>
    <w:rsid w:val="00712D85"/>
    <w:rsid w:val="007131A6"/>
    <w:rsid w:val="00727B26"/>
    <w:rsid w:val="00742157"/>
    <w:rsid w:val="0075795C"/>
    <w:rsid w:val="007B0481"/>
    <w:rsid w:val="007C6713"/>
    <w:rsid w:val="007E527A"/>
    <w:rsid w:val="007F459B"/>
    <w:rsid w:val="008373C2"/>
    <w:rsid w:val="008B3268"/>
    <w:rsid w:val="00957559"/>
    <w:rsid w:val="009736DC"/>
    <w:rsid w:val="009C5470"/>
    <w:rsid w:val="00A13B57"/>
    <w:rsid w:val="00A52C8B"/>
    <w:rsid w:val="00A6700B"/>
    <w:rsid w:val="00AB30A1"/>
    <w:rsid w:val="00AB65C8"/>
    <w:rsid w:val="00B678BB"/>
    <w:rsid w:val="00B70FF5"/>
    <w:rsid w:val="00B82AF4"/>
    <w:rsid w:val="00B95C18"/>
    <w:rsid w:val="00BA7987"/>
    <w:rsid w:val="00CA3D56"/>
    <w:rsid w:val="00CB4853"/>
    <w:rsid w:val="00CC6772"/>
    <w:rsid w:val="00CE6A83"/>
    <w:rsid w:val="00D05786"/>
    <w:rsid w:val="00D075A3"/>
    <w:rsid w:val="00D51603"/>
    <w:rsid w:val="00D9554E"/>
    <w:rsid w:val="00DC322D"/>
    <w:rsid w:val="00DD59D0"/>
    <w:rsid w:val="00E37E87"/>
    <w:rsid w:val="00EA5003"/>
    <w:rsid w:val="00EC4AF8"/>
    <w:rsid w:val="00EE4407"/>
    <w:rsid w:val="00EF2E0E"/>
    <w:rsid w:val="00F0240F"/>
    <w:rsid w:val="00F42DBC"/>
    <w:rsid w:val="00F5676F"/>
    <w:rsid w:val="00F62B6D"/>
    <w:rsid w:val="00F75C76"/>
    <w:rsid w:val="00F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8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Default">
    <w:name w:val="Default"/>
    <w:rsid w:val="007F4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D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8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543</Words>
  <Characters>2563</Characters>
  <Application>Microsoft Office Word</Application>
  <DocSecurity>0</DocSecurity>
  <Lines>58</Lines>
  <Paragraphs>23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68</cp:revision>
  <dcterms:created xsi:type="dcterms:W3CDTF">2022-04-20T17:09:00Z</dcterms:created>
  <dcterms:modified xsi:type="dcterms:W3CDTF">2026-02-18T22:20:00Z</dcterms:modified>
</cp:coreProperties>
</file>