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34D9A9" w14:textId="77777777" w:rsidR="00A370E7" w:rsidRPr="00224C1E" w:rsidRDefault="00A370E7" w:rsidP="00BC2415">
      <w:pPr>
        <w:spacing w:line="240" w:lineRule="auto"/>
        <w:jc w:val="center"/>
        <w:rPr>
          <w:b/>
          <w:color w:val="538135" w:themeColor="accent6" w:themeShade="BF"/>
          <w:sz w:val="32"/>
          <w:szCs w:val="32"/>
          <w:u w:val="single"/>
        </w:rPr>
      </w:pPr>
      <w:r w:rsidRPr="00AD6D97">
        <w:rPr>
          <w:b/>
          <w:color w:val="538135" w:themeColor="accent6" w:themeShade="BF"/>
          <w:sz w:val="32"/>
          <w:szCs w:val="32"/>
          <w:u w:val="single"/>
        </w:rPr>
        <w:t xml:space="preserve">TOOLBOX TALK </w:t>
      </w:r>
      <w:r>
        <w:rPr>
          <w:b/>
          <w:color w:val="538135" w:themeColor="accent6" w:themeShade="BF"/>
          <w:sz w:val="32"/>
          <w:szCs w:val="32"/>
          <w:u w:val="single"/>
        </w:rPr>
        <w:t>LOCKOUT-TAGOUT (LOTO)</w:t>
      </w:r>
    </w:p>
    <w:p w14:paraId="0D8EF593" w14:textId="77777777" w:rsidR="00A370E7" w:rsidRDefault="00A370E7" w:rsidP="00BC2415">
      <w:pPr>
        <w:spacing w:line="240" w:lineRule="auto"/>
        <w:jc w:val="center"/>
        <w:rPr>
          <w:b/>
          <w:color w:val="538135" w:themeColor="accent6" w:themeShade="BF"/>
          <w:sz w:val="32"/>
          <w:szCs w:val="32"/>
        </w:rPr>
      </w:pPr>
      <w:r>
        <w:rPr>
          <w:noProof/>
        </w:rPr>
        <w:drawing>
          <wp:inline distT="0" distB="0" distL="0" distR="0" wp14:anchorId="164AD20A" wp14:editId="21DF47B7">
            <wp:extent cx="3011214" cy="803910"/>
            <wp:effectExtent l="0" t="0" r="0" b="0"/>
            <wp:docPr id="16" name="Picture 16" descr="El Blog de Alfonso Ríos R. | Inicio: Programa de Bloqueo y Etiquetado (L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 Blog de Alfonso Ríos R. | Inicio: Programa de Bloqueo y Etiquetado (LOT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058753" cy="816602"/>
                    </a:xfrm>
                    <a:prstGeom prst="rect">
                      <a:avLst/>
                    </a:prstGeom>
                    <a:noFill/>
                    <a:ln>
                      <a:noFill/>
                    </a:ln>
                  </pic:spPr>
                </pic:pic>
              </a:graphicData>
            </a:graphic>
          </wp:inline>
        </w:drawing>
      </w:r>
    </w:p>
    <w:p w14:paraId="432F3108" w14:textId="7DEC0FE8" w:rsidR="00BC2415" w:rsidRPr="00BC2415" w:rsidRDefault="00BC2415" w:rsidP="00BC2415">
      <w:pPr>
        <w:spacing w:line="240" w:lineRule="auto"/>
        <w:rPr>
          <w:rFonts w:ascii="Arial" w:hAnsi="Arial" w:cs="Arial"/>
        </w:rPr>
      </w:pPr>
      <w:r w:rsidRPr="00BC2415">
        <w:rPr>
          <w:rFonts w:ascii="Arial" w:hAnsi="Arial" w:cs="Arial"/>
        </w:rPr>
        <w:t>Today, we’re diving into something that’s not just important, it’s life-saving—</w:t>
      </w:r>
      <w:r w:rsidRPr="00BC2415">
        <w:rPr>
          <w:rFonts w:ascii="Arial" w:hAnsi="Arial" w:cs="Arial"/>
          <w:i/>
          <w:iCs/>
        </w:rPr>
        <w:t>Lockout-Tagout</w:t>
      </w:r>
      <w:r w:rsidRPr="00BC2415">
        <w:rPr>
          <w:rFonts w:ascii="Arial" w:hAnsi="Arial" w:cs="Arial"/>
        </w:rPr>
        <w:t>, or LOTO, for short.</w:t>
      </w:r>
    </w:p>
    <w:p w14:paraId="0478D7E0" w14:textId="77777777" w:rsidR="00BC2415" w:rsidRPr="00BC2415" w:rsidRDefault="00BC2415" w:rsidP="00BC2415">
      <w:pPr>
        <w:spacing w:line="240" w:lineRule="auto"/>
        <w:rPr>
          <w:rFonts w:ascii="Arial" w:hAnsi="Arial" w:cs="Arial"/>
        </w:rPr>
      </w:pPr>
      <w:r w:rsidRPr="00BC2415">
        <w:rPr>
          <w:rFonts w:ascii="Arial" w:hAnsi="Arial" w:cs="Arial"/>
        </w:rPr>
        <w:t xml:space="preserve">Now, I know what you're thinking: "Lockout-Tagout? Is that just another fancy term for 'don’t get shocked or crushed'?" Well, sort of... but it’s also a </w:t>
      </w:r>
      <w:proofErr w:type="gramStart"/>
      <w:r w:rsidRPr="00BC2415">
        <w:rPr>
          <w:rFonts w:ascii="Arial" w:hAnsi="Arial" w:cs="Arial"/>
        </w:rPr>
        <w:t>legally-required</w:t>
      </w:r>
      <w:proofErr w:type="gramEnd"/>
      <w:r w:rsidRPr="00BC2415">
        <w:rPr>
          <w:rFonts w:ascii="Arial" w:hAnsi="Arial" w:cs="Arial"/>
        </w:rPr>
        <w:t xml:space="preserve">, </w:t>
      </w:r>
      <w:r w:rsidRPr="00BC2415">
        <w:rPr>
          <w:rFonts w:ascii="Arial" w:hAnsi="Arial" w:cs="Arial"/>
          <w:i/>
          <w:iCs/>
        </w:rPr>
        <w:t>serious</w:t>
      </w:r>
      <w:r w:rsidRPr="00BC2415">
        <w:rPr>
          <w:rFonts w:ascii="Arial" w:hAnsi="Arial" w:cs="Arial"/>
        </w:rPr>
        <w:t xml:space="preserve"> safety standard designed to keep us from getting zapped, squashed, or burnt while we're working on machines.</w:t>
      </w:r>
    </w:p>
    <w:p w14:paraId="2AFE694B" w14:textId="77777777" w:rsidR="00BC2415" w:rsidRPr="00BC2415" w:rsidRDefault="00BC2415" w:rsidP="00BC2415">
      <w:pPr>
        <w:spacing w:line="240" w:lineRule="auto"/>
        <w:rPr>
          <w:rFonts w:ascii="Arial" w:hAnsi="Arial" w:cs="Arial"/>
          <w:b/>
          <w:bCs/>
        </w:rPr>
      </w:pPr>
      <w:r w:rsidRPr="00BC2415">
        <w:rPr>
          <w:rFonts w:ascii="Arial" w:hAnsi="Arial" w:cs="Arial"/>
          <w:b/>
          <w:bCs/>
        </w:rPr>
        <w:t>Why Lockout-Tagout Matters:</w:t>
      </w:r>
    </w:p>
    <w:p w14:paraId="7D1A2F92" w14:textId="77777777" w:rsidR="00BC2415" w:rsidRPr="00BC2415" w:rsidRDefault="00BC2415" w:rsidP="00BC2415">
      <w:pPr>
        <w:spacing w:line="240" w:lineRule="auto"/>
        <w:rPr>
          <w:rFonts w:ascii="Arial" w:hAnsi="Arial" w:cs="Arial"/>
        </w:rPr>
      </w:pPr>
      <w:r w:rsidRPr="00BC2415">
        <w:rPr>
          <w:rFonts w:ascii="Arial" w:hAnsi="Arial" w:cs="Arial"/>
        </w:rPr>
        <w:t xml:space="preserve">Each year, a LOT (and I mean </w:t>
      </w:r>
      <w:r w:rsidRPr="00BC2415">
        <w:rPr>
          <w:rFonts w:ascii="Arial" w:hAnsi="Arial" w:cs="Arial"/>
          <w:i/>
          <w:iCs/>
        </w:rPr>
        <w:t>a lot</w:t>
      </w:r>
      <w:r w:rsidRPr="00BC2415">
        <w:rPr>
          <w:rFonts w:ascii="Arial" w:hAnsi="Arial" w:cs="Arial"/>
        </w:rPr>
        <w:t>) of accidents happen because someone wasn’t paying attention to the hazardous energy lurking in the machines. We're talking about electrical, mechanical, thermal, and more—all the stuff that can hurt you if you don’t take the right precautions.</w:t>
      </w:r>
    </w:p>
    <w:p w14:paraId="709FDF42" w14:textId="77777777" w:rsidR="00BC2415" w:rsidRPr="00BC2415" w:rsidRDefault="00BC2415" w:rsidP="00BC2415">
      <w:pPr>
        <w:spacing w:line="240" w:lineRule="auto"/>
        <w:rPr>
          <w:rFonts w:ascii="Arial" w:hAnsi="Arial" w:cs="Arial"/>
        </w:rPr>
      </w:pPr>
      <w:proofErr w:type="gramStart"/>
      <w:r w:rsidRPr="00BC2415">
        <w:rPr>
          <w:rFonts w:ascii="Arial" w:hAnsi="Arial" w:cs="Arial"/>
        </w:rPr>
        <w:t>OSHA's</w:t>
      </w:r>
      <w:proofErr w:type="gramEnd"/>
      <w:r w:rsidRPr="00BC2415">
        <w:rPr>
          <w:rFonts w:ascii="Arial" w:hAnsi="Arial" w:cs="Arial"/>
        </w:rPr>
        <w:t xml:space="preserve"> got your back, though! They’ve got a handy rulebook called 29 CFR 1910.147 that lays out exactly how to control hazardous energy while doing maintenance or servicing equipment.</w:t>
      </w:r>
    </w:p>
    <w:p w14:paraId="4044E47B" w14:textId="77777777" w:rsidR="00BC2415" w:rsidRPr="00BC2415" w:rsidRDefault="00BC2415" w:rsidP="00BC2415">
      <w:pPr>
        <w:spacing w:after="0" w:line="240" w:lineRule="auto"/>
        <w:rPr>
          <w:rFonts w:ascii="Arial" w:hAnsi="Arial" w:cs="Arial"/>
          <w:b/>
          <w:bCs/>
        </w:rPr>
      </w:pPr>
      <w:r w:rsidRPr="00BC2415">
        <w:rPr>
          <w:rFonts w:ascii="Arial" w:hAnsi="Arial" w:cs="Arial"/>
          <w:b/>
          <w:bCs/>
        </w:rPr>
        <w:t>Types of Hazardous Energy (a.k.a. What Can Go Wrong):</w:t>
      </w:r>
    </w:p>
    <w:p w14:paraId="2DFE261D"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Electrical:</w:t>
      </w:r>
      <w:r w:rsidRPr="00BC2415">
        <w:rPr>
          <w:rFonts w:ascii="Arial" w:hAnsi="Arial" w:cs="Arial"/>
        </w:rPr>
        <w:t xml:space="preserve"> ZAP! I don’t know about you, but I’m not a fan of feeling like a human lightning rod.</w:t>
      </w:r>
    </w:p>
    <w:p w14:paraId="0A0901CD"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Mechanical:</w:t>
      </w:r>
      <w:r w:rsidRPr="00BC2415">
        <w:rPr>
          <w:rFonts w:ascii="Arial" w:hAnsi="Arial" w:cs="Arial"/>
        </w:rPr>
        <w:t xml:space="preserve"> Think spinning parts, belts, gears... basically anything that could leave you with a broken finger or worse.</w:t>
      </w:r>
    </w:p>
    <w:p w14:paraId="1696D218"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Gravitational:</w:t>
      </w:r>
      <w:r w:rsidRPr="00BC2415">
        <w:rPr>
          <w:rFonts w:ascii="Arial" w:hAnsi="Arial" w:cs="Arial"/>
        </w:rPr>
        <w:t xml:space="preserve"> Heavy objects falling from above. It’s like gravity saying, "Hey, catch this!"</w:t>
      </w:r>
    </w:p>
    <w:p w14:paraId="3306942C"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Thermal:</w:t>
      </w:r>
      <w:r w:rsidRPr="00BC2415">
        <w:rPr>
          <w:rFonts w:ascii="Arial" w:hAnsi="Arial" w:cs="Arial"/>
        </w:rPr>
        <w:t xml:space="preserve"> Burns, heat, steam—yeah, not the relaxing spa kind.</w:t>
      </w:r>
    </w:p>
    <w:p w14:paraId="1E6F3154"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Hydraulic &amp; Pneumatic:</w:t>
      </w:r>
      <w:r w:rsidRPr="00BC2415">
        <w:rPr>
          <w:rFonts w:ascii="Arial" w:hAnsi="Arial" w:cs="Arial"/>
        </w:rPr>
        <w:t xml:space="preserve"> High pressure fluids or air. Nothing says "fun" like explosive energy under pressure.</w:t>
      </w:r>
    </w:p>
    <w:p w14:paraId="2AC43916" w14:textId="77777777" w:rsidR="00BC2415" w:rsidRPr="00BC2415" w:rsidRDefault="00BC2415" w:rsidP="00BC2415">
      <w:pPr>
        <w:numPr>
          <w:ilvl w:val="0"/>
          <w:numId w:val="2"/>
        </w:numPr>
        <w:spacing w:after="0" w:line="240" w:lineRule="auto"/>
        <w:rPr>
          <w:rFonts w:ascii="Arial" w:hAnsi="Arial" w:cs="Arial"/>
        </w:rPr>
      </w:pPr>
      <w:r w:rsidRPr="00BC2415">
        <w:rPr>
          <w:rFonts w:ascii="Arial" w:hAnsi="Arial" w:cs="Arial"/>
          <w:b/>
          <w:bCs/>
        </w:rPr>
        <w:t>Chemical:</w:t>
      </w:r>
      <w:r w:rsidRPr="00BC2415">
        <w:rPr>
          <w:rFonts w:ascii="Arial" w:hAnsi="Arial" w:cs="Arial"/>
        </w:rPr>
        <w:t xml:space="preserve"> Who doesn’t love a good chemical burn? (Just kidding, don’t try it.)</w:t>
      </w:r>
    </w:p>
    <w:p w14:paraId="794A5AB0" w14:textId="77777777" w:rsidR="00BC2415" w:rsidRDefault="00BC2415" w:rsidP="00BC2415">
      <w:pPr>
        <w:spacing w:line="240" w:lineRule="auto"/>
        <w:rPr>
          <w:rFonts w:ascii="Arial" w:hAnsi="Arial" w:cs="Arial"/>
          <w:b/>
          <w:bCs/>
        </w:rPr>
      </w:pPr>
    </w:p>
    <w:p w14:paraId="44CEC51A" w14:textId="517464C3" w:rsidR="00BC2415" w:rsidRPr="00BC2415" w:rsidRDefault="00BC2415" w:rsidP="00BC2415">
      <w:pPr>
        <w:spacing w:after="0" w:line="240" w:lineRule="auto"/>
        <w:rPr>
          <w:rFonts w:ascii="Arial" w:hAnsi="Arial" w:cs="Arial"/>
          <w:b/>
          <w:bCs/>
        </w:rPr>
      </w:pPr>
      <w:r w:rsidRPr="00BC2415">
        <w:rPr>
          <w:rFonts w:ascii="Arial" w:hAnsi="Arial" w:cs="Arial"/>
          <w:b/>
          <w:bCs/>
        </w:rPr>
        <w:t xml:space="preserve">When Do </w:t>
      </w:r>
      <w:proofErr w:type="gramStart"/>
      <w:r w:rsidRPr="00BC2415">
        <w:rPr>
          <w:rFonts w:ascii="Arial" w:hAnsi="Arial" w:cs="Arial"/>
          <w:b/>
          <w:bCs/>
        </w:rPr>
        <w:t>We Have to</w:t>
      </w:r>
      <w:proofErr w:type="gramEnd"/>
      <w:r w:rsidRPr="00BC2415">
        <w:rPr>
          <w:rFonts w:ascii="Arial" w:hAnsi="Arial" w:cs="Arial"/>
          <w:b/>
          <w:bCs/>
        </w:rPr>
        <w:t xml:space="preserve"> Use Lockout-Tagout Procedures?</w:t>
      </w:r>
    </w:p>
    <w:p w14:paraId="4B6C548E" w14:textId="77777777" w:rsidR="00BC2415" w:rsidRPr="00BC2415" w:rsidRDefault="00BC2415" w:rsidP="00BC2415">
      <w:pPr>
        <w:numPr>
          <w:ilvl w:val="0"/>
          <w:numId w:val="3"/>
        </w:numPr>
        <w:spacing w:after="0" w:line="240" w:lineRule="auto"/>
        <w:rPr>
          <w:rFonts w:ascii="Arial" w:hAnsi="Arial" w:cs="Arial"/>
        </w:rPr>
      </w:pPr>
      <w:r w:rsidRPr="00BC2415">
        <w:rPr>
          <w:rFonts w:ascii="Arial" w:hAnsi="Arial" w:cs="Arial"/>
          <w:b/>
          <w:bCs/>
        </w:rPr>
        <w:t>Servicing or Maintenance on Energized Equipment:</w:t>
      </w:r>
      <w:r w:rsidRPr="00BC2415">
        <w:rPr>
          <w:rFonts w:ascii="Arial" w:hAnsi="Arial" w:cs="Arial"/>
        </w:rPr>
        <w:t xml:space="preserve"> If the machine’s running, your hands stay off. Period.</w:t>
      </w:r>
    </w:p>
    <w:p w14:paraId="15F4AAD3" w14:textId="77777777" w:rsidR="00BC2415" w:rsidRPr="00BC2415" w:rsidRDefault="00BC2415" w:rsidP="00BC2415">
      <w:pPr>
        <w:numPr>
          <w:ilvl w:val="0"/>
          <w:numId w:val="3"/>
        </w:numPr>
        <w:spacing w:after="0" w:line="240" w:lineRule="auto"/>
        <w:rPr>
          <w:rFonts w:ascii="Arial" w:hAnsi="Arial" w:cs="Arial"/>
        </w:rPr>
      </w:pPr>
      <w:r w:rsidRPr="00BC2415">
        <w:rPr>
          <w:rFonts w:ascii="Arial" w:hAnsi="Arial" w:cs="Arial"/>
          <w:b/>
          <w:bCs/>
        </w:rPr>
        <w:t>Safety Measures Bypassed:</w:t>
      </w:r>
      <w:r w:rsidRPr="00BC2415">
        <w:rPr>
          <w:rFonts w:ascii="Arial" w:hAnsi="Arial" w:cs="Arial"/>
        </w:rPr>
        <w:t xml:space="preserve"> If the safety guards are off, you </w:t>
      </w:r>
      <w:r w:rsidRPr="00BC2415">
        <w:rPr>
          <w:rFonts w:ascii="Arial" w:hAnsi="Arial" w:cs="Arial"/>
          <w:i/>
          <w:iCs/>
        </w:rPr>
        <w:t>must</w:t>
      </w:r>
      <w:r w:rsidRPr="00BC2415">
        <w:rPr>
          <w:rFonts w:ascii="Arial" w:hAnsi="Arial" w:cs="Arial"/>
        </w:rPr>
        <w:t xml:space="preserve"> lock out that energy source before you get involved.</w:t>
      </w:r>
    </w:p>
    <w:p w14:paraId="664A0EF5" w14:textId="77777777" w:rsidR="00BC2415" w:rsidRPr="00BC2415" w:rsidRDefault="00BC2415" w:rsidP="00BC2415">
      <w:pPr>
        <w:numPr>
          <w:ilvl w:val="0"/>
          <w:numId w:val="3"/>
        </w:numPr>
        <w:spacing w:after="0" w:line="240" w:lineRule="auto"/>
        <w:rPr>
          <w:rFonts w:ascii="Arial" w:hAnsi="Arial" w:cs="Arial"/>
        </w:rPr>
      </w:pPr>
      <w:r w:rsidRPr="00BC2415">
        <w:rPr>
          <w:rFonts w:ascii="Arial" w:hAnsi="Arial" w:cs="Arial"/>
          <w:b/>
          <w:bCs/>
        </w:rPr>
        <w:t>Entering Danger Zones:</w:t>
      </w:r>
      <w:r w:rsidRPr="00BC2415">
        <w:rPr>
          <w:rFonts w:ascii="Arial" w:hAnsi="Arial" w:cs="Arial"/>
        </w:rPr>
        <w:t xml:space="preserve"> If you're sticking your body where the action is—yeah, it’s time to lock it down.</w:t>
      </w:r>
    </w:p>
    <w:p w14:paraId="7DBF0B6D" w14:textId="77777777" w:rsidR="00BC2415" w:rsidRDefault="00BC2415" w:rsidP="00BC2415">
      <w:pPr>
        <w:spacing w:line="240" w:lineRule="auto"/>
        <w:rPr>
          <w:rFonts w:ascii="Arial" w:hAnsi="Arial" w:cs="Arial"/>
          <w:b/>
          <w:bCs/>
        </w:rPr>
      </w:pPr>
    </w:p>
    <w:p w14:paraId="422CB095" w14:textId="3EB9ECD2" w:rsidR="00BC2415" w:rsidRPr="00BC2415" w:rsidRDefault="00BC2415" w:rsidP="00BC2415">
      <w:pPr>
        <w:spacing w:line="240" w:lineRule="auto"/>
        <w:rPr>
          <w:rFonts w:ascii="Arial" w:hAnsi="Arial" w:cs="Arial"/>
          <w:b/>
          <w:bCs/>
        </w:rPr>
      </w:pPr>
      <w:r w:rsidRPr="00BC2415">
        <w:rPr>
          <w:rFonts w:ascii="Arial" w:hAnsi="Arial" w:cs="Arial"/>
          <w:b/>
          <w:bCs/>
        </w:rPr>
        <w:lastRenderedPageBreak/>
        <w:t>When Can You Skip Lockout-Tagout? (Spoiler: Not Often)</w:t>
      </w:r>
    </w:p>
    <w:p w14:paraId="477F2D54" w14:textId="77777777" w:rsidR="00BC2415" w:rsidRPr="00BC2415" w:rsidRDefault="00BC2415" w:rsidP="00BC2415">
      <w:pPr>
        <w:numPr>
          <w:ilvl w:val="0"/>
          <w:numId w:val="4"/>
        </w:numPr>
        <w:spacing w:line="240" w:lineRule="auto"/>
        <w:rPr>
          <w:rFonts w:ascii="Arial" w:hAnsi="Arial" w:cs="Arial"/>
        </w:rPr>
      </w:pPr>
      <w:r w:rsidRPr="00BC2415">
        <w:rPr>
          <w:rFonts w:ascii="Arial" w:hAnsi="Arial" w:cs="Arial"/>
          <w:b/>
          <w:bCs/>
        </w:rPr>
        <w:t>Routine Adjustments:</w:t>
      </w:r>
      <w:r w:rsidRPr="00BC2415">
        <w:rPr>
          <w:rFonts w:ascii="Arial" w:hAnsi="Arial" w:cs="Arial"/>
        </w:rPr>
        <w:t xml:space="preserve"> Like, if you're doing the same thing every day and it’s part of normal operation—then sure, you don’t need to lock out... as long as you’re using other safety measures to protect yourself. But we’re talking </w:t>
      </w:r>
      <w:r w:rsidRPr="00BC2415">
        <w:rPr>
          <w:rFonts w:ascii="Arial" w:hAnsi="Arial" w:cs="Arial"/>
          <w:i/>
          <w:iCs/>
        </w:rPr>
        <w:t>routine</w:t>
      </w:r>
      <w:r w:rsidRPr="00BC2415">
        <w:rPr>
          <w:rFonts w:ascii="Arial" w:hAnsi="Arial" w:cs="Arial"/>
        </w:rPr>
        <w:t>, not “I just decided to stick my hand inside the machine because it’s Tuesday.”</w:t>
      </w:r>
    </w:p>
    <w:p w14:paraId="74FACA40" w14:textId="77777777" w:rsidR="00BC2415" w:rsidRPr="00BC2415" w:rsidRDefault="00BC2415" w:rsidP="00BC2415">
      <w:pPr>
        <w:spacing w:after="0" w:line="240" w:lineRule="auto"/>
        <w:rPr>
          <w:rFonts w:ascii="Arial" w:hAnsi="Arial" w:cs="Arial"/>
          <w:b/>
          <w:bCs/>
        </w:rPr>
      </w:pPr>
      <w:r w:rsidRPr="00BC2415">
        <w:rPr>
          <w:rFonts w:ascii="Arial" w:hAnsi="Arial" w:cs="Arial"/>
          <w:b/>
          <w:bCs/>
        </w:rPr>
        <w:t>The LOTO Lingo You Need to Know:</w:t>
      </w:r>
    </w:p>
    <w:p w14:paraId="542DF82D" w14:textId="77777777" w:rsidR="00BC2415" w:rsidRPr="00BC2415" w:rsidRDefault="00BC2415" w:rsidP="00BC2415">
      <w:pPr>
        <w:numPr>
          <w:ilvl w:val="0"/>
          <w:numId w:val="5"/>
        </w:numPr>
        <w:spacing w:after="0" w:line="240" w:lineRule="auto"/>
        <w:rPr>
          <w:rFonts w:ascii="Arial" w:hAnsi="Arial" w:cs="Arial"/>
        </w:rPr>
      </w:pPr>
      <w:r w:rsidRPr="00BC2415">
        <w:rPr>
          <w:rFonts w:ascii="Arial" w:hAnsi="Arial" w:cs="Arial"/>
          <w:b/>
          <w:bCs/>
        </w:rPr>
        <w:t>Affected Employee:</w:t>
      </w:r>
      <w:r w:rsidRPr="00BC2415">
        <w:rPr>
          <w:rFonts w:ascii="Arial" w:hAnsi="Arial" w:cs="Arial"/>
        </w:rPr>
        <w:t xml:space="preserve"> If you operate or work near equipment that’s getting locked out, you’re affected. And yes, that means </w:t>
      </w:r>
      <w:r w:rsidRPr="00BC2415">
        <w:rPr>
          <w:rFonts w:ascii="Arial" w:hAnsi="Arial" w:cs="Arial"/>
          <w:i/>
          <w:iCs/>
        </w:rPr>
        <w:t>you</w:t>
      </w:r>
      <w:r w:rsidRPr="00BC2415">
        <w:rPr>
          <w:rFonts w:ascii="Arial" w:hAnsi="Arial" w:cs="Arial"/>
        </w:rPr>
        <w:t xml:space="preserve"> should know what’s happening around you.</w:t>
      </w:r>
    </w:p>
    <w:p w14:paraId="0296CB2A" w14:textId="77777777" w:rsidR="00BC2415" w:rsidRPr="00BC2415" w:rsidRDefault="00BC2415" w:rsidP="00BC2415">
      <w:pPr>
        <w:numPr>
          <w:ilvl w:val="0"/>
          <w:numId w:val="5"/>
        </w:numPr>
        <w:spacing w:after="0" w:line="240" w:lineRule="auto"/>
        <w:rPr>
          <w:rFonts w:ascii="Arial" w:hAnsi="Arial" w:cs="Arial"/>
        </w:rPr>
      </w:pPr>
      <w:r w:rsidRPr="00BC2415">
        <w:rPr>
          <w:rFonts w:ascii="Arial" w:hAnsi="Arial" w:cs="Arial"/>
          <w:b/>
          <w:bCs/>
        </w:rPr>
        <w:t>Authorized Employee:</w:t>
      </w:r>
      <w:r w:rsidRPr="00BC2415">
        <w:rPr>
          <w:rFonts w:ascii="Arial" w:hAnsi="Arial" w:cs="Arial"/>
        </w:rPr>
        <w:t xml:space="preserve"> This is the trained individual who </w:t>
      </w:r>
      <w:proofErr w:type="gramStart"/>
      <w:r w:rsidRPr="00BC2415">
        <w:rPr>
          <w:rFonts w:ascii="Arial" w:hAnsi="Arial" w:cs="Arial"/>
        </w:rPr>
        <w:t>actually locks</w:t>
      </w:r>
      <w:proofErr w:type="gramEnd"/>
      <w:r w:rsidRPr="00BC2415">
        <w:rPr>
          <w:rFonts w:ascii="Arial" w:hAnsi="Arial" w:cs="Arial"/>
        </w:rPr>
        <w:t xml:space="preserve"> out the equipment to perform maintenance. It’s a big responsibility, but also </w:t>
      </w:r>
      <w:proofErr w:type="gramStart"/>
      <w:r w:rsidRPr="00BC2415">
        <w:rPr>
          <w:rFonts w:ascii="Arial" w:hAnsi="Arial" w:cs="Arial"/>
        </w:rPr>
        <w:t>pretty rewarding</w:t>
      </w:r>
      <w:proofErr w:type="gramEnd"/>
      <w:r w:rsidRPr="00BC2415">
        <w:rPr>
          <w:rFonts w:ascii="Arial" w:hAnsi="Arial" w:cs="Arial"/>
        </w:rPr>
        <w:t>. (Like being the superhero of safety.)</w:t>
      </w:r>
    </w:p>
    <w:p w14:paraId="6DFCC48D" w14:textId="77777777" w:rsidR="00BC2415" w:rsidRPr="00BC2415" w:rsidRDefault="00BC2415" w:rsidP="00BC2415">
      <w:pPr>
        <w:numPr>
          <w:ilvl w:val="0"/>
          <w:numId w:val="5"/>
        </w:numPr>
        <w:spacing w:after="0" w:line="240" w:lineRule="auto"/>
        <w:rPr>
          <w:rFonts w:ascii="Arial" w:hAnsi="Arial" w:cs="Arial"/>
        </w:rPr>
      </w:pPr>
      <w:r w:rsidRPr="00BC2415">
        <w:rPr>
          <w:rFonts w:ascii="Arial" w:hAnsi="Arial" w:cs="Arial"/>
          <w:b/>
          <w:bCs/>
        </w:rPr>
        <w:t>Supervisor:</w:t>
      </w:r>
      <w:r w:rsidRPr="00BC2415">
        <w:rPr>
          <w:rFonts w:ascii="Arial" w:hAnsi="Arial" w:cs="Arial"/>
        </w:rPr>
        <w:t xml:space="preserve"> The boss, or the manager, of the Authorized Employee. Essentially, the safety </w:t>
      </w:r>
      <w:proofErr w:type="gramStart"/>
      <w:r w:rsidRPr="00BC2415">
        <w:rPr>
          <w:rFonts w:ascii="Arial" w:hAnsi="Arial" w:cs="Arial"/>
        </w:rPr>
        <w:t>czar</w:t>
      </w:r>
      <w:proofErr w:type="gramEnd"/>
      <w:r w:rsidRPr="00BC2415">
        <w:rPr>
          <w:rFonts w:ascii="Arial" w:hAnsi="Arial" w:cs="Arial"/>
        </w:rPr>
        <w:t xml:space="preserve"> in charge.</w:t>
      </w:r>
    </w:p>
    <w:p w14:paraId="150D3B35" w14:textId="77777777" w:rsidR="00BC2415" w:rsidRPr="00BC2415" w:rsidRDefault="00BC2415" w:rsidP="00BC2415">
      <w:pPr>
        <w:numPr>
          <w:ilvl w:val="0"/>
          <w:numId w:val="5"/>
        </w:numPr>
        <w:spacing w:after="0" w:line="240" w:lineRule="auto"/>
        <w:rPr>
          <w:rFonts w:ascii="Arial" w:hAnsi="Arial" w:cs="Arial"/>
        </w:rPr>
      </w:pPr>
      <w:r w:rsidRPr="00BC2415">
        <w:rPr>
          <w:rFonts w:ascii="Arial" w:hAnsi="Arial" w:cs="Arial"/>
          <w:b/>
          <w:bCs/>
        </w:rPr>
        <w:t>Lockout:</w:t>
      </w:r>
      <w:r w:rsidRPr="00BC2415">
        <w:rPr>
          <w:rFonts w:ascii="Arial" w:hAnsi="Arial" w:cs="Arial"/>
        </w:rPr>
        <w:t xml:space="preserve"> This is when you put a physical lock on the energy-isolating device. It says, “Don't touch this, it’s </w:t>
      </w:r>
      <w:r w:rsidRPr="00BC2415">
        <w:rPr>
          <w:rFonts w:ascii="Arial" w:hAnsi="Arial" w:cs="Arial"/>
          <w:i/>
          <w:iCs/>
        </w:rPr>
        <w:t>not</w:t>
      </w:r>
      <w:r w:rsidRPr="00BC2415">
        <w:rPr>
          <w:rFonts w:ascii="Arial" w:hAnsi="Arial" w:cs="Arial"/>
        </w:rPr>
        <w:t xml:space="preserve"> happening until I say so.” It’s like putting the machine in timeout.</w:t>
      </w:r>
    </w:p>
    <w:p w14:paraId="37A50C8A" w14:textId="77777777" w:rsidR="00BC2415" w:rsidRPr="00BC2415" w:rsidRDefault="00BC2415" w:rsidP="00BC2415">
      <w:pPr>
        <w:numPr>
          <w:ilvl w:val="0"/>
          <w:numId w:val="5"/>
        </w:numPr>
        <w:spacing w:after="0" w:line="240" w:lineRule="auto"/>
        <w:rPr>
          <w:rFonts w:ascii="Arial" w:hAnsi="Arial" w:cs="Arial"/>
        </w:rPr>
      </w:pPr>
      <w:r w:rsidRPr="00BC2415">
        <w:rPr>
          <w:rFonts w:ascii="Arial" w:hAnsi="Arial" w:cs="Arial"/>
          <w:b/>
          <w:bCs/>
        </w:rPr>
        <w:t>Tagout:</w:t>
      </w:r>
      <w:r w:rsidRPr="00BC2415">
        <w:rPr>
          <w:rFonts w:ascii="Arial" w:hAnsi="Arial" w:cs="Arial"/>
        </w:rPr>
        <w:t xml:space="preserve"> This is when you slap a tag on the energy isolator to let everyone know, “Hey, something’s going on here!” Best practice? Lock </w:t>
      </w:r>
      <w:r w:rsidRPr="00BC2415">
        <w:rPr>
          <w:rFonts w:ascii="Arial" w:hAnsi="Arial" w:cs="Arial"/>
          <w:i/>
          <w:iCs/>
        </w:rPr>
        <w:t>and</w:t>
      </w:r>
      <w:r w:rsidRPr="00BC2415">
        <w:rPr>
          <w:rFonts w:ascii="Arial" w:hAnsi="Arial" w:cs="Arial"/>
        </w:rPr>
        <w:t xml:space="preserve"> tag. Always. Don’t be lazy.</w:t>
      </w:r>
    </w:p>
    <w:p w14:paraId="2BC1054D" w14:textId="77777777" w:rsidR="00977A4E" w:rsidRDefault="00977A4E" w:rsidP="00BC2415">
      <w:pPr>
        <w:spacing w:line="240" w:lineRule="auto"/>
        <w:rPr>
          <w:rFonts w:ascii="Arial" w:hAnsi="Arial" w:cs="Arial"/>
          <w:b/>
          <w:bCs/>
        </w:rPr>
      </w:pPr>
    </w:p>
    <w:p w14:paraId="51DECB05" w14:textId="5229E19C" w:rsidR="00BC2415" w:rsidRPr="00BC2415" w:rsidRDefault="00BC2415" w:rsidP="00BC2415">
      <w:pPr>
        <w:spacing w:line="240" w:lineRule="auto"/>
        <w:rPr>
          <w:rFonts w:ascii="Arial" w:hAnsi="Arial" w:cs="Arial"/>
          <w:b/>
          <w:bCs/>
        </w:rPr>
      </w:pPr>
      <w:r w:rsidRPr="00BC2415">
        <w:rPr>
          <w:rFonts w:ascii="Arial" w:hAnsi="Arial" w:cs="Arial"/>
          <w:b/>
          <w:bCs/>
        </w:rPr>
        <w:t>The Energy You Don’t See (But Should Worry About):</w:t>
      </w:r>
    </w:p>
    <w:p w14:paraId="6B1F6431" w14:textId="77777777" w:rsidR="00BC2415" w:rsidRPr="00BC2415" w:rsidRDefault="00BC2415" w:rsidP="00BC2415">
      <w:pPr>
        <w:spacing w:line="240" w:lineRule="auto"/>
        <w:rPr>
          <w:rFonts w:ascii="Arial" w:hAnsi="Arial" w:cs="Arial"/>
        </w:rPr>
      </w:pPr>
      <w:r w:rsidRPr="00BC2415">
        <w:rPr>
          <w:rFonts w:ascii="Arial" w:hAnsi="Arial" w:cs="Arial"/>
          <w:i/>
          <w:iCs/>
        </w:rPr>
        <w:t>Stored Energy</w:t>
      </w:r>
      <w:r w:rsidRPr="00BC2415">
        <w:rPr>
          <w:rFonts w:ascii="Arial" w:hAnsi="Arial" w:cs="Arial"/>
        </w:rPr>
        <w:br/>
        <w:t>Things like springs, capacitors, hydraulic systems, and gas pressure don’t just disappear when you turn off a machine. They hang around waiting to catch you off guard. Make sure to dissipate this stored energy (bleed it off, reposition, block it—whatever it takes).</w:t>
      </w:r>
    </w:p>
    <w:p w14:paraId="2E53A2CA" w14:textId="77777777" w:rsidR="00BC2415" w:rsidRPr="00BC2415" w:rsidRDefault="00BC2415" w:rsidP="00BC2415">
      <w:pPr>
        <w:spacing w:line="240" w:lineRule="auto"/>
        <w:rPr>
          <w:rFonts w:ascii="Arial" w:hAnsi="Arial" w:cs="Arial"/>
          <w:b/>
          <w:bCs/>
        </w:rPr>
      </w:pPr>
      <w:r w:rsidRPr="00BC2415">
        <w:rPr>
          <w:rFonts w:ascii="Arial" w:hAnsi="Arial" w:cs="Arial"/>
          <w:b/>
          <w:bCs/>
        </w:rPr>
        <w:t>Can You Ever Work on Energized Equipment?</w:t>
      </w:r>
    </w:p>
    <w:p w14:paraId="5998E3F1" w14:textId="77777777" w:rsidR="00BC2415" w:rsidRPr="00BC2415" w:rsidRDefault="00BC2415" w:rsidP="00BC2415">
      <w:pPr>
        <w:spacing w:line="240" w:lineRule="auto"/>
        <w:rPr>
          <w:rFonts w:ascii="Arial" w:hAnsi="Arial" w:cs="Arial"/>
        </w:rPr>
      </w:pPr>
      <w:r w:rsidRPr="00BC2415">
        <w:rPr>
          <w:rFonts w:ascii="Arial" w:hAnsi="Arial" w:cs="Arial"/>
        </w:rPr>
        <w:t xml:space="preserve">The short answer: </w:t>
      </w:r>
      <w:r w:rsidRPr="00BC2415">
        <w:rPr>
          <w:rFonts w:ascii="Arial" w:hAnsi="Arial" w:cs="Arial"/>
          <w:b/>
          <w:bCs/>
        </w:rPr>
        <w:t>Nope.</w:t>
      </w:r>
      <w:r w:rsidRPr="00BC2415">
        <w:rPr>
          <w:rFonts w:ascii="Arial" w:hAnsi="Arial" w:cs="Arial"/>
        </w:rPr>
        <w:t xml:space="preserve"> If a machine is still "on," you can’t touch it. De-energize first, lock it out, then work. No exceptions.</w:t>
      </w:r>
    </w:p>
    <w:p w14:paraId="7516EEA3" w14:textId="1D0E3158" w:rsidR="000C218B" w:rsidRPr="004E706A" w:rsidRDefault="004E706A" w:rsidP="00BC2415">
      <w:pPr>
        <w:spacing w:line="240" w:lineRule="auto"/>
        <w:rPr>
          <w:rFonts w:ascii="Arial" w:hAnsi="Arial" w:cs="Arial"/>
        </w:rPr>
      </w:pPr>
      <w:r>
        <w:rPr>
          <w:rFonts w:ascii="Arial" w:hAnsi="Arial" w:cs="Arial"/>
        </w:rPr>
        <w:t>The</w:t>
      </w:r>
      <w:r w:rsidR="00BC2415" w:rsidRPr="00BC2415">
        <w:rPr>
          <w:rFonts w:ascii="Arial" w:hAnsi="Arial" w:cs="Arial"/>
        </w:rPr>
        <w:t xml:space="preserve"> takeaway here is simple: Lock it out, tag it out, and you can </w:t>
      </w:r>
      <w:r w:rsidR="00BC2415" w:rsidRPr="00BC2415">
        <w:rPr>
          <w:rFonts w:ascii="Arial" w:hAnsi="Arial" w:cs="Arial"/>
          <w:i/>
          <w:iCs/>
        </w:rPr>
        <w:t>keep</w:t>
      </w:r>
      <w:r w:rsidR="00BC2415" w:rsidRPr="00BC2415">
        <w:rPr>
          <w:rFonts w:ascii="Arial" w:hAnsi="Arial" w:cs="Arial"/>
        </w:rPr>
        <w:t xml:space="preserve"> it out of the ER. It might take a minute to do it right, but that’s way better than having to explain why you’ve got a finger missing. Safety’s no joke, but we can at least have a little fun while making sure we all go home in one piece.</w:t>
      </w:r>
    </w:p>
    <w:sectPr w:rsidR="000C218B" w:rsidRPr="004E706A" w:rsidSect="00DC322D">
      <w:headerReference w:type="default" r:id="rId8"/>
      <w:footerReference w:type="default" r:id="rId9"/>
      <w:pgSz w:w="12240" w:h="15840"/>
      <w:pgMar w:top="1440" w:right="1440" w:bottom="1440" w:left="1440" w:header="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15EF21" w14:textId="77777777" w:rsidR="00ED1F71" w:rsidRDefault="00ED1F71" w:rsidP="009C5470">
      <w:pPr>
        <w:spacing w:after="0" w:line="240" w:lineRule="auto"/>
      </w:pPr>
      <w:r>
        <w:separator/>
      </w:r>
    </w:p>
  </w:endnote>
  <w:endnote w:type="continuationSeparator" w:id="0">
    <w:p w14:paraId="30AAFCA2" w14:textId="77777777" w:rsidR="00ED1F71" w:rsidRDefault="00ED1F71" w:rsidP="009C54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350F45" w14:textId="16833F86" w:rsidR="00DC322D" w:rsidRDefault="00DC322D" w:rsidP="00DC322D">
    <w:pPr>
      <w:pStyle w:val="Footer"/>
      <w:jc w:val="center"/>
    </w:pPr>
    <w:r>
      <w:t>Heavy Construction Contractors Association</w:t>
    </w:r>
  </w:p>
  <w:p w14:paraId="4428A34A" w14:textId="579B27F0" w:rsidR="00DC322D" w:rsidRDefault="00DC322D" w:rsidP="00DC322D">
    <w:pPr>
      <w:pStyle w:val="Footer"/>
      <w:jc w:val="center"/>
    </w:pPr>
    <w:r>
      <w:t>9251 Industrial Court, Suite 201 Manassas, VA. 20109</w:t>
    </w:r>
    <w:r>
      <w:br/>
    </w:r>
    <w:hyperlink r:id="rId1" w:history="1">
      <w:r w:rsidRPr="00BA4E52">
        <w:rPr>
          <w:rStyle w:val="Hyperlink"/>
        </w:rPr>
        <w:t>www.hcca.net</w:t>
      </w:r>
    </w:hyperlink>
    <w:r>
      <w:t xml:space="preserve"> | (703) 392-7410 | </w:t>
    </w:r>
    <w:hyperlink r:id="rId2" w:history="1">
      <w:r w:rsidRPr="00BA4E52">
        <w:rPr>
          <w:rStyle w:val="Hyperlink"/>
        </w:rPr>
        <w:t>training@hcca.net</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0EFB56" w14:textId="77777777" w:rsidR="00ED1F71" w:rsidRDefault="00ED1F71" w:rsidP="009C5470">
      <w:pPr>
        <w:spacing w:after="0" w:line="240" w:lineRule="auto"/>
      </w:pPr>
      <w:r>
        <w:separator/>
      </w:r>
    </w:p>
  </w:footnote>
  <w:footnote w:type="continuationSeparator" w:id="0">
    <w:p w14:paraId="7524954B" w14:textId="77777777" w:rsidR="00ED1F71" w:rsidRDefault="00ED1F71" w:rsidP="009C54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15EB8" w14:textId="65F05704" w:rsidR="009C5470" w:rsidRDefault="009C5470" w:rsidP="009C5470">
    <w:pPr>
      <w:pStyle w:val="Header"/>
      <w:jc w:val="center"/>
    </w:pPr>
    <w:r>
      <w:rPr>
        <w:noProof/>
      </w:rPr>
      <w:drawing>
        <wp:inline distT="0" distB="0" distL="0" distR="0" wp14:anchorId="3EC6595F" wp14:editId="223959F8">
          <wp:extent cx="4037163" cy="1583379"/>
          <wp:effectExtent l="0" t="0" r="1905" b="0"/>
          <wp:docPr id="1" name="Picture 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093447" cy="1605454"/>
                  </a:xfrm>
                  <a:prstGeom prst="rect">
                    <a:avLst/>
                  </a:prstGeom>
                </pic:spPr>
              </pic:pic>
            </a:graphicData>
          </a:graphic>
        </wp:inline>
      </w:drawing>
    </w:r>
    <w:r>
      <w:rPr>
        <w:noProof/>
      </w:rPr>
      <w:drawing>
        <wp:inline distT="0" distB="0" distL="0" distR="0" wp14:anchorId="778D1DC2" wp14:editId="6C8C9A5A">
          <wp:extent cx="1526875" cy="152687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33103" cy="1533103"/>
                  </a:xfrm>
                  <a:prstGeom prst="rect">
                    <a:avLst/>
                  </a:prstGeom>
                  <a:noFill/>
                </pic:spPr>
              </pic:pic>
            </a:graphicData>
          </a:graphic>
        </wp:inline>
      </w:drawing>
    </w:r>
  </w:p>
  <w:p w14:paraId="2DC96CDA" w14:textId="77777777" w:rsidR="009C5470" w:rsidRDefault="009C54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339AD"/>
    <w:multiLevelType w:val="multilevel"/>
    <w:tmpl w:val="E10C33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7B4967"/>
    <w:multiLevelType w:val="multilevel"/>
    <w:tmpl w:val="96C46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87C712A"/>
    <w:multiLevelType w:val="multilevel"/>
    <w:tmpl w:val="31A6FD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DBD5675"/>
    <w:multiLevelType w:val="hybridMultilevel"/>
    <w:tmpl w:val="3D7C3CB8"/>
    <w:lvl w:ilvl="0" w:tplc="D746361C">
      <w:numFmt w:val="bullet"/>
      <w:lvlText w:val=""/>
      <w:lvlJc w:val="left"/>
      <w:pPr>
        <w:ind w:left="860" w:hanging="360"/>
      </w:pPr>
      <w:rPr>
        <w:rFonts w:ascii="Symbol" w:eastAsia="Symbol" w:hAnsi="Symbol" w:cs="Symbol" w:hint="default"/>
        <w:b w:val="0"/>
        <w:bCs w:val="0"/>
        <w:i w:val="0"/>
        <w:iCs w:val="0"/>
        <w:w w:val="100"/>
        <w:sz w:val="24"/>
        <w:szCs w:val="24"/>
      </w:rPr>
    </w:lvl>
    <w:lvl w:ilvl="1" w:tplc="62E8E3A8">
      <w:numFmt w:val="bullet"/>
      <w:lvlText w:val="•"/>
      <w:lvlJc w:val="left"/>
      <w:pPr>
        <w:ind w:left="1908" w:hanging="360"/>
      </w:pPr>
      <w:rPr>
        <w:rFonts w:hint="default"/>
      </w:rPr>
    </w:lvl>
    <w:lvl w:ilvl="2" w:tplc="23409148">
      <w:numFmt w:val="bullet"/>
      <w:lvlText w:val="•"/>
      <w:lvlJc w:val="left"/>
      <w:pPr>
        <w:ind w:left="2956" w:hanging="360"/>
      </w:pPr>
      <w:rPr>
        <w:rFonts w:hint="default"/>
      </w:rPr>
    </w:lvl>
    <w:lvl w:ilvl="3" w:tplc="E56AAF6E">
      <w:numFmt w:val="bullet"/>
      <w:lvlText w:val="•"/>
      <w:lvlJc w:val="left"/>
      <w:pPr>
        <w:ind w:left="4004" w:hanging="360"/>
      </w:pPr>
      <w:rPr>
        <w:rFonts w:hint="default"/>
      </w:rPr>
    </w:lvl>
    <w:lvl w:ilvl="4" w:tplc="913C40FE">
      <w:numFmt w:val="bullet"/>
      <w:lvlText w:val="•"/>
      <w:lvlJc w:val="left"/>
      <w:pPr>
        <w:ind w:left="5052" w:hanging="360"/>
      </w:pPr>
      <w:rPr>
        <w:rFonts w:hint="default"/>
      </w:rPr>
    </w:lvl>
    <w:lvl w:ilvl="5" w:tplc="BFAA5C40">
      <w:numFmt w:val="bullet"/>
      <w:lvlText w:val="•"/>
      <w:lvlJc w:val="left"/>
      <w:pPr>
        <w:ind w:left="6100" w:hanging="360"/>
      </w:pPr>
      <w:rPr>
        <w:rFonts w:hint="default"/>
      </w:rPr>
    </w:lvl>
    <w:lvl w:ilvl="6" w:tplc="71FC2A3C">
      <w:numFmt w:val="bullet"/>
      <w:lvlText w:val="•"/>
      <w:lvlJc w:val="left"/>
      <w:pPr>
        <w:ind w:left="7148" w:hanging="360"/>
      </w:pPr>
      <w:rPr>
        <w:rFonts w:hint="default"/>
      </w:rPr>
    </w:lvl>
    <w:lvl w:ilvl="7" w:tplc="8E9EC7FC">
      <w:numFmt w:val="bullet"/>
      <w:lvlText w:val="•"/>
      <w:lvlJc w:val="left"/>
      <w:pPr>
        <w:ind w:left="8196" w:hanging="360"/>
      </w:pPr>
      <w:rPr>
        <w:rFonts w:hint="default"/>
      </w:rPr>
    </w:lvl>
    <w:lvl w:ilvl="8" w:tplc="81E0CBB8">
      <w:numFmt w:val="bullet"/>
      <w:lvlText w:val="•"/>
      <w:lvlJc w:val="left"/>
      <w:pPr>
        <w:ind w:left="9244" w:hanging="360"/>
      </w:pPr>
      <w:rPr>
        <w:rFonts w:hint="default"/>
      </w:rPr>
    </w:lvl>
  </w:abstractNum>
  <w:abstractNum w:abstractNumId="4" w15:restartNumberingAfterBreak="0">
    <w:nsid w:val="742D2649"/>
    <w:multiLevelType w:val="multilevel"/>
    <w:tmpl w:val="E09434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660430211">
    <w:abstractNumId w:val="3"/>
  </w:num>
  <w:num w:numId="2" w16cid:durableId="291135850">
    <w:abstractNumId w:val="0"/>
  </w:num>
  <w:num w:numId="3" w16cid:durableId="1450665370">
    <w:abstractNumId w:val="4"/>
  </w:num>
  <w:num w:numId="4" w16cid:durableId="1442795573">
    <w:abstractNumId w:val="1"/>
  </w:num>
  <w:num w:numId="5" w16cid:durableId="5479112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5470"/>
    <w:rsid w:val="00077886"/>
    <w:rsid w:val="000C218B"/>
    <w:rsid w:val="001F10D5"/>
    <w:rsid w:val="00225B42"/>
    <w:rsid w:val="002F2EC5"/>
    <w:rsid w:val="004E706A"/>
    <w:rsid w:val="0075795C"/>
    <w:rsid w:val="008373C2"/>
    <w:rsid w:val="008742E9"/>
    <w:rsid w:val="00977A4E"/>
    <w:rsid w:val="009C5470"/>
    <w:rsid w:val="00A370E7"/>
    <w:rsid w:val="00A416FF"/>
    <w:rsid w:val="00BC2415"/>
    <w:rsid w:val="00C97235"/>
    <w:rsid w:val="00CA071C"/>
    <w:rsid w:val="00CF0770"/>
    <w:rsid w:val="00D51603"/>
    <w:rsid w:val="00DC322D"/>
    <w:rsid w:val="00E8270C"/>
    <w:rsid w:val="00EA6DE9"/>
    <w:rsid w:val="00ED1F71"/>
    <w:rsid w:val="00F63F16"/>
    <w:rsid w:val="00F75C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52FCAE4"/>
  <w15:chartTrackingRefBased/>
  <w15:docId w15:val="{E6F8B267-960C-4CB5-9759-4391AB6417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370E7"/>
    <w:pPr>
      <w:spacing w:after="200" w:line="276" w:lineRule="auto"/>
    </w:pPr>
  </w:style>
  <w:style w:type="paragraph" w:styleId="Heading1">
    <w:name w:val="heading 1"/>
    <w:basedOn w:val="Normal"/>
    <w:next w:val="Normal"/>
    <w:link w:val="Heading1Char"/>
    <w:uiPriority w:val="9"/>
    <w:qFormat/>
    <w:rsid w:val="008373C2"/>
    <w:pPr>
      <w:keepNext/>
      <w:keepLines/>
      <w:spacing w:before="360" w:after="40" w:line="240" w:lineRule="auto"/>
      <w:outlineLvl w:val="0"/>
    </w:pPr>
    <w:rPr>
      <w:rFonts w:asciiTheme="majorHAnsi" w:eastAsiaTheme="majorEastAsia" w:hAnsiTheme="majorHAnsi" w:cstheme="majorBidi"/>
      <w:color w:val="538135" w:themeColor="accent6" w:themeShade="BF"/>
      <w:sz w:val="40"/>
      <w:szCs w:val="40"/>
    </w:rPr>
  </w:style>
  <w:style w:type="paragraph" w:styleId="Heading3">
    <w:name w:val="heading 3"/>
    <w:basedOn w:val="Normal"/>
    <w:next w:val="Normal"/>
    <w:link w:val="Heading3Char"/>
    <w:uiPriority w:val="9"/>
    <w:semiHidden/>
    <w:unhideWhenUsed/>
    <w:qFormat/>
    <w:rsid w:val="00BC2415"/>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C54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9C5470"/>
  </w:style>
  <w:style w:type="paragraph" w:styleId="Footer">
    <w:name w:val="footer"/>
    <w:basedOn w:val="Normal"/>
    <w:link w:val="FooterChar"/>
    <w:uiPriority w:val="99"/>
    <w:unhideWhenUsed/>
    <w:rsid w:val="009C54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9C5470"/>
  </w:style>
  <w:style w:type="character" w:styleId="Hyperlink">
    <w:name w:val="Hyperlink"/>
    <w:basedOn w:val="DefaultParagraphFont"/>
    <w:uiPriority w:val="99"/>
    <w:unhideWhenUsed/>
    <w:rsid w:val="00DC322D"/>
    <w:rPr>
      <w:color w:val="0563C1" w:themeColor="hyperlink"/>
      <w:u w:val="single"/>
    </w:rPr>
  </w:style>
  <w:style w:type="character" w:styleId="UnresolvedMention">
    <w:name w:val="Unresolved Mention"/>
    <w:basedOn w:val="DefaultParagraphFont"/>
    <w:uiPriority w:val="99"/>
    <w:semiHidden/>
    <w:unhideWhenUsed/>
    <w:rsid w:val="00DC322D"/>
    <w:rPr>
      <w:color w:val="605E5C"/>
      <w:shd w:val="clear" w:color="auto" w:fill="E1DFDD"/>
    </w:rPr>
  </w:style>
  <w:style w:type="paragraph" w:styleId="ListParagraph">
    <w:name w:val="List Paragraph"/>
    <w:basedOn w:val="Normal"/>
    <w:uiPriority w:val="1"/>
    <w:qFormat/>
    <w:rsid w:val="00F75C76"/>
    <w:pPr>
      <w:ind w:left="720"/>
      <w:contextualSpacing/>
    </w:pPr>
  </w:style>
  <w:style w:type="character" w:customStyle="1" w:styleId="Heading1Char">
    <w:name w:val="Heading 1 Char"/>
    <w:basedOn w:val="DefaultParagraphFont"/>
    <w:link w:val="Heading1"/>
    <w:uiPriority w:val="9"/>
    <w:rsid w:val="008373C2"/>
    <w:rPr>
      <w:rFonts w:asciiTheme="majorHAnsi" w:eastAsiaTheme="majorEastAsia" w:hAnsiTheme="majorHAnsi" w:cstheme="majorBidi"/>
      <w:color w:val="538135" w:themeColor="accent6" w:themeShade="BF"/>
      <w:sz w:val="40"/>
      <w:szCs w:val="40"/>
    </w:rPr>
  </w:style>
  <w:style w:type="paragraph" w:styleId="BodyText">
    <w:name w:val="Body Text"/>
    <w:basedOn w:val="Normal"/>
    <w:link w:val="BodyTextChar"/>
    <w:uiPriority w:val="1"/>
    <w:rsid w:val="008373C2"/>
    <w:pPr>
      <w:widowControl w:val="0"/>
      <w:autoSpaceDE w:val="0"/>
      <w:autoSpaceDN w:val="0"/>
      <w:spacing w:after="0" w:line="240" w:lineRule="auto"/>
      <w:ind w:left="1880"/>
    </w:pPr>
    <w:rPr>
      <w:rFonts w:ascii="Arial" w:eastAsia="Arial" w:hAnsi="Arial" w:cs="Arial"/>
      <w:sz w:val="21"/>
      <w:szCs w:val="21"/>
      <w:lang w:bidi="en-US"/>
    </w:rPr>
  </w:style>
  <w:style w:type="character" w:customStyle="1" w:styleId="BodyTextChar">
    <w:name w:val="Body Text Char"/>
    <w:basedOn w:val="DefaultParagraphFont"/>
    <w:link w:val="BodyText"/>
    <w:uiPriority w:val="1"/>
    <w:rsid w:val="008373C2"/>
    <w:rPr>
      <w:rFonts w:ascii="Arial" w:eastAsia="Arial" w:hAnsi="Arial" w:cs="Arial"/>
      <w:sz w:val="21"/>
      <w:szCs w:val="21"/>
      <w:lang w:bidi="en-US"/>
    </w:rPr>
  </w:style>
  <w:style w:type="paragraph" w:styleId="Title">
    <w:name w:val="Title"/>
    <w:basedOn w:val="Normal"/>
    <w:next w:val="Normal"/>
    <w:link w:val="TitleChar"/>
    <w:uiPriority w:val="10"/>
    <w:qFormat/>
    <w:rsid w:val="008373C2"/>
    <w:pPr>
      <w:spacing w:after="0" w:line="240" w:lineRule="auto"/>
      <w:contextualSpacing/>
    </w:pPr>
    <w:rPr>
      <w:rFonts w:asciiTheme="majorHAnsi" w:eastAsiaTheme="majorEastAsia" w:hAnsiTheme="majorHAnsi" w:cstheme="majorBidi"/>
      <w:color w:val="262626" w:themeColor="text1" w:themeTint="D9"/>
      <w:spacing w:val="-15"/>
      <w:sz w:val="96"/>
      <w:szCs w:val="96"/>
    </w:rPr>
  </w:style>
  <w:style w:type="character" w:customStyle="1" w:styleId="TitleChar">
    <w:name w:val="Title Char"/>
    <w:basedOn w:val="DefaultParagraphFont"/>
    <w:link w:val="Title"/>
    <w:uiPriority w:val="10"/>
    <w:rsid w:val="008373C2"/>
    <w:rPr>
      <w:rFonts w:asciiTheme="majorHAnsi" w:eastAsiaTheme="majorEastAsia" w:hAnsiTheme="majorHAnsi" w:cstheme="majorBidi"/>
      <w:color w:val="262626" w:themeColor="text1" w:themeTint="D9"/>
      <w:spacing w:val="-15"/>
      <w:sz w:val="96"/>
      <w:szCs w:val="96"/>
    </w:rPr>
  </w:style>
  <w:style w:type="character" w:customStyle="1" w:styleId="Heading3Char">
    <w:name w:val="Heading 3 Char"/>
    <w:basedOn w:val="DefaultParagraphFont"/>
    <w:link w:val="Heading3"/>
    <w:uiPriority w:val="9"/>
    <w:semiHidden/>
    <w:rsid w:val="00BC2415"/>
    <w:rPr>
      <w:rFonts w:asciiTheme="majorHAnsi" w:eastAsiaTheme="majorEastAsia" w:hAnsiTheme="majorHAnsi" w:cstheme="majorBidi"/>
      <w:color w:val="1F3763"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252772">
      <w:bodyDiv w:val="1"/>
      <w:marLeft w:val="0"/>
      <w:marRight w:val="0"/>
      <w:marTop w:val="0"/>
      <w:marBottom w:val="0"/>
      <w:divBdr>
        <w:top w:val="none" w:sz="0" w:space="0" w:color="auto"/>
        <w:left w:val="none" w:sz="0" w:space="0" w:color="auto"/>
        <w:bottom w:val="none" w:sz="0" w:space="0" w:color="auto"/>
        <w:right w:val="none" w:sz="0" w:space="0" w:color="auto"/>
      </w:divBdr>
    </w:div>
    <w:div w:id="260378258">
      <w:bodyDiv w:val="1"/>
      <w:marLeft w:val="0"/>
      <w:marRight w:val="0"/>
      <w:marTop w:val="0"/>
      <w:marBottom w:val="0"/>
      <w:divBdr>
        <w:top w:val="none" w:sz="0" w:space="0" w:color="auto"/>
        <w:left w:val="none" w:sz="0" w:space="0" w:color="auto"/>
        <w:bottom w:val="none" w:sz="0" w:space="0" w:color="auto"/>
        <w:right w:val="none" w:sz="0" w:space="0" w:color="auto"/>
      </w:divBdr>
    </w:div>
    <w:div w:id="358093851">
      <w:bodyDiv w:val="1"/>
      <w:marLeft w:val="0"/>
      <w:marRight w:val="0"/>
      <w:marTop w:val="0"/>
      <w:marBottom w:val="0"/>
      <w:divBdr>
        <w:top w:val="none" w:sz="0" w:space="0" w:color="auto"/>
        <w:left w:val="none" w:sz="0" w:space="0" w:color="auto"/>
        <w:bottom w:val="none" w:sz="0" w:space="0" w:color="auto"/>
        <w:right w:val="none" w:sz="0" w:space="0" w:color="auto"/>
      </w:divBdr>
    </w:div>
    <w:div w:id="1891069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mailto:training@hcca.net" TargetMode="External"/><Relationship Id="rId1" Type="http://schemas.openxmlformats.org/officeDocument/2006/relationships/hyperlink" Target="http://www.hcca.net|"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592</Words>
  <Characters>3380</Characters>
  <Application>Microsoft Office Word</Application>
  <DocSecurity>4</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Ashley Hutson</dc:creator>
  <cp:keywords/>
  <dc:description/>
  <cp:lastModifiedBy>Ashley Hutson</cp:lastModifiedBy>
  <cp:revision>2</cp:revision>
  <dcterms:created xsi:type="dcterms:W3CDTF">2025-07-26T01:06:00Z</dcterms:created>
  <dcterms:modified xsi:type="dcterms:W3CDTF">2025-07-26T01:06:00Z</dcterms:modified>
</cp:coreProperties>
</file>