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4AE97" w14:textId="19C6EECA" w:rsidR="00455070" w:rsidRPr="00FA78A6" w:rsidRDefault="00455070" w:rsidP="00FA78A6">
      <w:pPr>
        <w:spacing w:after="0" w:line="240" w:lineRule="auto"/>
        <w:jc w:val="center"/>
        <w:rPr>
          <w:rFonts w:ascii="Arial" w:hAnsi="Arial" w:cs="Arial"/>
          <w:b/>
          <w:bCs/>
          <w:color w:val="C45911" w:themeColor="accent2" w:themeShade="BF"/>
          <w:sz w:val="40"/>
          <w:szCs w:val="40"/>
          <w:u w:val="single"/>
        </w:rPr>
      </w:pPr>
      <w:r w:rsidRPr="00FA78A6">
        <w:rPr>
          <w:rFonts w:ascii="Arial" w:hAnsi="Arial" w:cs="Arial"/>
          <w:b/>
          <w:bCs/>
          <w:color w:val="C45911" w:themeColor="accent2" w:themeShade="BF"/>
          <w:sz w:val="40"/>
          <w:szCs w:val="40"/>
          <w:u w:val="single"/>
        </w:rPr>
        <w:t>Toolbox Talk Roadway Safety</w:t>
      </w:r>
    </w:p>
    <w:p w14:paraId="0BB68411" w14:textId="00ECCB1C" w:rsidR="00455070" w:rsidRPr="00FA78A6" w:rsidRDefault="00FA78A6" w:rsidP="00FA78A6">
      <w:pPr>
        <w:spacing w:after="0" w:line="240" w:lineRule="auto"/>
        <w:jc w:val="center"/>
        <w:rPr>
          <w:rFonts w:ascii="Arial" w:hAnsi="Arial" w:cs="Arial"/>
          <w:sz w:val="28"/>
          <w:szCs w:val="28"/>
        </w:rPr>
      </w:pPr>
      <w:r w:rsidRPr="00FA78A6">
        <w:rPr>
          <w:rFonts w:ascii="Arial" w:hAnsi="Arial" w:cs="Arial"/>
          <w:noProof/>
        </w:rPr>
        <w:drawing>
          <wp:inline distT="0" distB="0" distL="0" distR="0" wp14:anchorId="3F797BE5" wp14:editId="5285018E">
            <wp:extent cx="4320540" cy="982980"/>
            <wp:effectExtent l="0" t="0" r="3810" b="7620"/>
            <wp:docPr id="2055155612" name="Picture 1" descr="Safety Products Inc | Roadway Safe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ty Products Inc | Roadway Safet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0540" cy="982980"/>
                    </a:xfrm>
                    <a:prstGeom prst="rect">
                      <a:avLst/>
                    </a:prstGeom>
                    <a:noFill/>
                    <a:ln>
                      <a:noFill/>
                    </a:ln>
                  </pic:spPr>
                </pic:pic>
              </a:graphicData>
            </a:graphic>
          </wp:inline>
        </w:drawing>
      </w:r>
    </w:p>
    <w:p w14:paraId="73F534FF" w14:textId="77777777" w:rsidR="00455070" w:rsidRPr="00FA78A6" w:rsidRDefault="00455070" w:rsidP="00455070">
      <w:pPr>
        <w:spacing w:after="0" w:line="240" w:lineRule="auto"/>
        <w:rPr>
          <w:rFonts w:ascii="Arial" w:hAnsi="Arial" w:cs="Arial"/>
          <w:sz w:val="28"/>
          <w:szCs w:val="28"/>
        </w:rPr>
      </w:pPr>
    </w:p>
    <w:p w14:paraId="4C545983" w14:textId="21067A3E" w:rsidR="00455070" w:rsidRPr="00FA78A6" w:rsidRDefault="00455070" w:rsidP="00FA78A6">
      <w:pPr>
        <w:spacing w:after="0" w:line="240" w:lineRule="auto"/>
        <w:rPr>
          <w:rFonts w:ascii="Arial" w:hAnsi="Arial" w:cs="Arial"/>
        </w:rPr>
      </w:pPr>
      <w:r w:rsidRPr="00FA78A6">
        <w:rPr>
          <w:rFonts w:ascii="Arial" w:hAnsi="Arial" w:cs="Arial"/>
        </w:rPr>
        <w:t xml:space="preserve">Roadway safety is crucial for </w:t>
      </w:r>
      <w:r w:rsidR="00FA78A6" w:rsidRPr="00FA78A6">
        <w:rPr>
          <w:rFonts w:ascii="Arial" w:hAnsi="Arial" w:cs="Arial"/>
        </w:rPr>
        <w:t>everyone,</w:t>
      </w:r>
      <w:r w:rsidR="00FA78A6">
        <w:rPr>
          <w:rFonts w:ascii="Arial" w:hAnsi="Arial" w:cs="Arial"/>
        </w:rPr>
        <w:t xml:space="preserve"> </w:t>
      </w:r>
      <w:r w:rsidRPr="00FA78A6">
        <w:rPr>
          <w:rFonts w:ascii="Arial" w:hAnsi="Arial" w:cs="Arial"/>
        </w:rPr>
        <w:t>drivers, pedestrians, and workers. Construction zones pose additional risks, requiring extra attention due to traffic changes, heavy machinery, and workers on-site. Staying alert and following safety practices is essential to prevent accidents.</w:t>
      </w:r>
    </w:p>
    <w:p w14:paraId="5CC376B3" w14:textId="77777777" w:rsidR="00FA78A6" w:rsidRPr="00FA78A6" w:rsidRDefault="00FA78A6" w:rsidP="00FA78A6">
      <w:pPr>
        <w:spacing w:after="0" w:line="240" w:lineRule="auto"/>
        <w:rPr>
          <w:rFonts w:ascii="Arial" w:hAnsi="Arial" w:cs="Arial"/>
        </w:rPr>
      </w:pPr>
    </w:p>
    <w:p w14:paraId="75CCF7A5" w14:textId="77777777" w:rsidR="00FA78A6" w:rsidRPr="00466365" w:rsidRDefault="00455070" w:rsidP="00FA78A6">
      <w:pPr>
        <w:spacing w:after="0" w:line="240" w:lineRule="auto"/>
        <w:rPr>
          <w:rFonts w:ascii="Arial" w:hAnsi="Arial" w:cs="Arial"/>
          <w:b/>
          <w:bCs/>
        </w:rPr>
      </w:pPr>
      <w:r w:rsidRPr="00466365">
        <w:rPr>
          <w:rFonts w:ascii="Arial" w:hAnsi="Arial" w:cs="Arial"/>
          <w:b/>
          <w:bCs/>
        </w:rPr>
        <w:t>General Roadway Safety:</w:t>
      </w:r>
    </w:p>
    <w:p w14:paraId="7DD216EF" w14:textId="77777777" w:rsidR="00466365" w:rsidRPr="00FA78A6" w:rsidRDefault="00466365" w:rsidP="00FA78A6">
      <w:pPr>
        <w:spacing w:after="0" w:line="240" w:lineRule="auto"/>
        <w:rPr>
          <w:rFonts w:ascii="Arial" w:hAnsi="Arial" w:cs="Arial"/>
        </w:rPr>
      </w:pPr>
    </w:p>
    <w:p w14:paraId="1E319B97" w14:textId="159DDFE5" w:rsidR="00455070" w:rsidRPr="00FA78A6" w:rsidRDefault="00455070" w:rsidP="00FA78A6">
      <w:pPr>
        <w:pStyle w:val="ListParagraph"/>
        <w:numPr>
          <w:ilvl w:val="0"/>
          <w:numId w:val="9"/>
        </w:numPr>
        <w:spacing w:after="0" w:line="240" w:lineRule="auto"/>
        <w:rPr>
          <w:rFonts w:ascii="Arial" w:hAnsi="Arial" w:cs="Arial"/>
        </w:rPr>
      </w:pPr>
      <w:r w:rsidRPr="00FA78A6">
        <w:rPr>
          <w:rFonts w:ascii="Arial" w:hAnsi="Arial" w:cs="Arial"/>
        </w:rPr>
        <w:t xml:space="preserve">Always stay aware of your surroundings and avoid distractions like mobile phones or eating while on the road. Follow all posted traffic signs, </w:t>
      </w:r>
      <w:proofErr w:type="gramStart"/>
      <w:r w:rsidRPr="00FA78A6">
        <w:rPr>
          <w:rFonts w:ascii="Arial" w:hAnsi="Arial" w:cs="Arial"/>
        </w:rPr>
        <w:t>signals</w:t>
      </w:r>
      <w:proofErr w:type="gramEnd"/>
      <w:r w:rsidRPr="00FA78A6">
        <w:rPr>
          <w:rFonts w:ascii="Arial" w:hAnsi="Arial" w:cs="Arial"/>
        </w:rPr>
        <w:t>, and adjust for changing conditions to prevent accidents.</w:t>
      </w:r>
    </w:p>
    <w:p w14:paraId="702AC1C0" w14:textId="77777777" w:rsidR="00455070" w:rsidRDefault="00455070" w:rsidP="00FA78A6">
      <w:pPr>
        <w:numPr>
          <w:ilvl w:val="0"/>
          <w:numId w:val="9"/>
        </w:numPr>
        <w:spacing w:after="0" w:line="240" w:lineRule="auto"/>
        <w:rPr>
          <w:rFonts w:ascii="Arial" w:hAnsi="Arial" w:cs="Arial"/>
        </w:rPr>
      </w:pPr>
      <w:r w:rsidRPr="00FA78A6">
        <w:rPr>
          <w:rFonts w:ascii="Arial" w:hAnsi="Arial" w:cs="Arial"/>
        </w:rPr>
        <w:t>Speed Limits and Safe Driving:</w:t>
      </w:r>
      <w:r w:rsidRPr="00FA78A6">
        <w:rPr>
          <w:rFonts w:ascii="Arial" w:hAnsi="Arial" w:cs="Arial"/>
        </w:rPr>
        <w:br/>
        <w:t>Obey posted speed limits, especially in areas with high traffic or poor visibility. Slowing down in construction zones not only protects workers but also ensures your own safety.</w:t>
      </w:r>
    </w:p>
    <w:p w14:paraId="0AD87C15" w14:textId="77777777" w:rsidR="00466365" w:rsidRPr="00FA78A6" w:rsidRDefault="00466365" w:rsidP="00466365">
      <w:pPr>
        <w:spacing w:after="0" w:line="240" w:lineRule="auto"/>
        <w:ind w:left="720"/>
        <w:rPr>
          <w:rFonts w:ascii="Arial" w:hAnsi="Arial" w:cs="Arial"/>
        </w:rPr>
      </w:pPr>
    </w:p>
    <w:p w14:paraId="3357D10C" w14:textId="77777777" w:rsidR="00455070" w:rsidRPr="00466365" w:rsidRDefault="00455070" w:rsidP="00FA78A6">
      <w:pPr>
        <w:numPr>
          <w:ilvl w:val="0"/>
          <w:numId w:val="9"/>
        </w:numPr>
        <w:spacing w:after="0" w:line="240" w:lineRule="auto"/>
        <w:rPr>
          <w:rFonts w:ascii="Arial" w:hAnsi="Arial" w:cs="Arial"/>
          <w:b/>
          <w:bCs/>
        </w:rPr>
      </w:pPr>
      <w:r w:rsidRPr="00466365">
        <w:rPr>
          <w:rFonts w:ascii="Arial" w:hAnsi="Arial" w:cs="Arial"/>
          <w:b/>
          <w:bCs/>
        </w:rPr>
        <w:t>Construction Work Zones:</w:t>
      </w:r>
    </w:p>
    <w:p w14:paraId="4AFB7B39" w14:textId="77777777" w:rsidR="00455070" w:rsidRPr="00FA78A6" w:rsidRDefault="00455070" w:rsidP="00FA78A6">
      <w:pPr>
        <w:numPr>
          <w:ilvl w:val="1"/>
          <w:numId w:val="9"/>
        </w:numPr>
        <w:spacing w:after="0" w:line="240" w:lineRule="auto"/>
        <w:rPr>
          <w:rFonts w:ascii="Arial" w:hAnsi="Arial" w:cs="Arial"/>
        </w:rPr>
      </w:pPr>
      <w:r w:rsidRPr="00FA78A6">
        <w:rPr>
          <w:rFonts w:ascii="Arial" w:hAnsi="Arial" w:cs="Arial"/>
        </w:rPr>
        <w:t>Be Alert for Changes: Construction zones may have detours, lane shifts, or reduced lanes. Stay aware and adjust your driving.</w:t>
      </w:r>
    </w:p>
    <w:p w14:paraId="2CB30696" w14:textId="77777777" w:rsidR="00455070" w:rsidRPr="00FA78A6" w:rsidRDefault="00455070" w:rsidP="00FA78A6">
      <w:pPr>
        <w:numPr>
          <w:ilvl w:val="1"/>
          <w:numId w:val="9"/>
        </w:numPr>
        <w:spacing w:after="0" w:line="240" w:lineRule="auto"/>
        <w:rPr>
          <w:rFonts w:ascii="Arial" w:hAnsi="Arial" w:cs="Arial"/>
        </w:rPr>
      </w:pPr>
      <w:r w:rsidRPr="00FA78A6">
        <w:rPr>
          <w:rFonts w:ascii="Arial" w:hAnsi="Arial" w:cs="Arial"/>
        </w:rPr>
        <w:t>Follow Flaggers and Signs: Pay attention to flaggers and temporary traffic signals indicating lane closures or changes.</w:t>
      </w:r>
    </w:p>
    <w:p w14:paraId="6B1069E7" w14:textId="77777777" w:rsidR="00455070" w:rsidRPr="00FA78A6" w:rsidRDefault="00455070" w:rsidP="00FA78A6">
      <w:pPr>
        <w:numPr>
          <w:ilvl w:val="1"/>
          <w:numId w:val="9"/>
        </w:numPr>
        <w:spacing w:after="0" w:line="240" w:lineRule="auto"/>
        <w:rPr>
          <w:rFonts w:ascii="Arial" w:hAnsi="Arial" w:cs="Arial"/>
        </w:rPr>
      </w:pPr>
      <w:r w:rsidRPr="00FA78A6">
        <w:rPr>
          <w:rFonts w:ascii="Arial" w:hAnsi="Arial" w:cs="Arial"/>
        </w:rPr>
        <w:t>Keep Safe Distance from Equipment: Maintain a safe distance from heavy machinery, as it can be difficult to see and is often moving in unpredictable ways.</w:t>
      </w:r>
    </w:p>
    <w:p w14:paraId="6FBBB2B5" w14:textId="77777777" w:rsidR="00455070" w:rsidRDefault="00455070" w:rsidP="00FA78A6">
      <w:pPr>
        <w:numPr>
          <w:ilvl w:val="1"/>
          <w:numId w:val="9"/>
        </w:numPr>
        <w:spacing w:after="0" w:line="240" w:lineRule="auto"/>
        <w:rPr>
          <w:rFonts w:ascii="Arial" w:hAnsi="Arial" w:cs="Arial"/>
        </w:rPr>
      </w:pPr>
      <w:r w:rsidRPr="00FA78A6">
        <w:rPr>
          <w:rFonts w:ascii="Arial" w:hAnsi="Arial" w:cs="Arial"/>
        </w:rPr>
        <w:t>Worker Safety: Construction workers are often close to traffic. Be extra cautious and follow safety rules.</w:t>
      </w:r>
    </w:p>
    <w:p w14:paraId="5A3E405C" w14:textId="77777777" w:rsidR="00466365" w:rsidRPr="00FA78A6" w:rsidRDefault="00466365" w:rsidP="00466365">
      <w:pPr>
        <w:spacing w:after="0" w:line="240" w:lineRule="auto"/>
        <w:ind w:left="1440"/>
        <w:rPr>
          <w:rFonts w:ascii="Arial" w:hAnsi="Arial" w:cs="Arial"/>
        </w:rPr>
      </w:pPr>
    </w:p>
    <w:p w14:paraId="08330D3D" w14:textId="77777777" w:rsidR="00455070" w:rsidRDefault="00455070" w:rsidP="00FA78A6">
      <w:pPr>
        <w:numPr>
          <w:ilvl w:val="0"/>
          <w:numId w:val="9"/>
        </w:numPr>
        <w:spacing w:after="0" w:line="240" w:lineRule="auto"/>
        <w:rPr>
          <w:rFonts w:ascii="Arial" w:hAnsi="Arial" w:cs="Arial"/>
        </w:rPr>
      </w:pPr>
      <w:r w:rsidRPr="00466365">
        <w:rPr>
          <w:rFonts w:ascii="Arial" w:hAnsi="Arial" w:cs="Arial"/>
          <w:b/>
          <w:bCs/>
        </w:rPr>
        <w:t>Pedestrian and Bicycle Safety:</w:t>
      </w:r>
      <w:r w:rsidRPr="00FA78A6">
        <w:rPr>
          <w:rFonts w:ascii="Arial" w:hAnsi="Arial" w:cs="Arial"/>
        </w:rPr>
        <w:br/>
        <w:t>If walking or cycling near roadways, use designated paths and be cautious of uneven surfaces and machinery, especially in construction zones.</w:t>
      </w:r>
    </w:p>
    <w:p w14:paraId="7724DDDF" w14:textId="77777777" w:rsidR="00466365" w:rsidRPr="00FA78A6" w:rsidRDefault="00466365" w:rsidP="00466365">
      <w:pPr>
        <w:spacing w:after="0" w:line="240" w:lineRule="auto"/>
        <w:ind w:left="720"/>
        <w:rPr>
          <w:rFonts w:ascii="Arial" w:hAnsi="Arial" w:cs="Arial"/>
        </w:rPr>
      </w:pPr>
    </w:p>
    <w:p w14:paraId="298F86AC" w14:textId="77777777" w:rsidR="00455070" w:rsidRPr="00FA78A6" w:rsidRDefault="00455070" w:rsidP="00FA78A6">
      <w:pPr>
        <w:numPr>
          <w:ilvl w:val="0"/>
          <w:numId w:val="9"/>
        </w:numPr>
        <w:spacing w:after="0" w:line="240" w:lineRule="auto"/>
        <w:rPr>
          <w:rFonts w:ascii="Arial" w:hAnsi="Arial" w:cs="Arial"/>
        </w:rPr>
      </w:pPr>
      <w:r w:rsidRPr="00466365">
        <w:rPr>
          <w:rFonts w:ascii="Arial" w:hAnsi="Arial" w:cs="Arial"/>
          <w:b/>
          <w:bCs/>
        </w:rPr>
        <w:t>Weather Conditions:</w:t>
      </w:r>
      <w:r w:rsidRPr="00FA78A6">
        <w:rPr>
          <w:rFonts w:ascii="Arial" w:hAnsi="Arial" w:cs="Arial"/>
        </w:rPr>
        <w:br/>
        <w:t>Weather like rain, snow, or fog can make roads slippery and reduce visibility. Adjust your driving speed accordingly, especially in construction zones, where conditions may worsen.</w:t>
      </w:r>
    </w:p>
    <w:p w14:paraId="0E0B2BB4" w14:textId="77777777" w:rsidR="00455070" w:rsidRPr="00FA78A6" w:rsidRDefault="00455070" w:rsidP="00FA78A6">
      <w:pPr>
        <w:spacing w:after="0" w:line="240" w:lineRule="auto"/>
        <w:rPr>
          <w:rFonts w:ascii="Arial" w:hAnsi="Arial" w:cs="Arial"/>
        </w:rPr>
      </w:pPr>
    </w:p>
    <w:p w14:paraId="35B79FED" w14:textId="061C47BC" w:rsidR="00455070" w:rsidRPr="00FA78A6" w:rsidRDefault="00455070" w:rsidP="00FA78A6">
      <w:pPr>
        <w:spacing w:after="0" w:line="240" w:lineRule="auto"/>
        <w:rPr>
          <w:rFonts w:ascii="Arial" w:hAnsi="Arial" w:cs="Arial"/>
        </w:rPr>
      </w:pPr>
      <w:r w:rsidRPr="00FA78A6">
        <w:rPr>
          <w:rFonts w:ascii="Arial" w:hAnsi="Arial" w:cs="Arial"/>
          <w:b/>
          <w:bCs/>
          <w:sz w:val="24"/>
          <w:szCs w:val="24"/>
        </w:rPr>
        <w:t>Conclusion:</w:t>
      </w:r>
    </w:p>
    <w:p w14:paraId="7516EEA3" w14:textId="5C60B4AA" w:rsidR="000C218B" w:rsidRPr="00FA78A6" w:rsidRDefault="00455070" w:rsidP="00D86811">
      <w:pPr>
        <w:spacing w:after="0" w:line="240" w:lineRule="auto"/>
        <w:rPr>
          <w:rFonts w:ascii="Arial" w:hAnsi="Arial" w:cs="Arial"/>
          <w:sz w:val="28"/>
          <w:szCs w:val="28"/>
        </w:rPr>
      </w:pPr>
      <w:r w:rsidRPr="00FA78A6">
        <w:rPr>
          <w:rFonts w:ascii="Arial" w:hAnsi="Arial" w:cs="Arial"/>
        </w:rPr>
        <w:t>Roadway safety is everyone’s responsibility. By staying alert, following signs and speed limits, and being cautious in construction zones, we can reduce the risk of accidents. Whether you’re driving, walking, or working, always prioritize safety for yourself and those around you.</w:t>
      </w:r>
    </w:p>
    <w:sectPr w:rsidR="000C218B" w:rsidRPr="00FA78A6" w:rsidSect="00EA5003">
      <w:headerReference w:type="default" r:id="rId8"/>
      <w:footerReference w:type="default" r:id="rId9"/>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5BE9" w14:textId="77777777" w:rsidR="00986D59" w:rsidRDefault="00986D59" w:rsidP="009C5470">
      <w:pPr>
        <w:spacing w:after="0" w:line="240" w:lineRule="auto"/>
      </w:pPr>
      <w:r>
        <w:separator/>
      </w:r>
    </w:p>
  </w:endnote>
  <w:endnote w:type="continuationSeparator" w:id="0">
    <w:p w14:paraId="2FE63A52" w14:textId="77777777" w:rsidR="00986D59" w:rsidRDefault="00986D59"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48F5" w14:textId="77777777" w:rsidR="00986D59" w:rsidRDefault="00986D59" w:rsidP="009C5470">
      <w:pPr>
        <w:spacing w:after="0" w:line="240" w:lineRule="auto"/>
      </w:pPr>
      <w:r>
        <w:separator/>
      </w:r>
    </w:p>
  </w:footnote>
  <w:footnote w:type="continuationSeparator" w:id="0">
    <w:p w14:paraId="5115B11F" w14:textId="77777777" w:rsidR="00986D59" w:rsidRDefault="00986D59"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7AD8"/>
    <w:multiLevelType w:val="multilevel"/>
    <w:tmpl w:val="0038A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650BB0"/>
    <w:multiLevelType w:val="multilevel"/>
    <w:tmpl w:val="1512C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F23614"/>
    <w:multiLevelType w:val="hybridMultilevel"/>
    <w:tmpl w:val="C9DA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5418F"/>
    <w:multiLevelType w:val="multilevel"/>
    <w:tmpl w:val="A732C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171CDE"/>
    <w:multiLevelType w:val="hybridMultilevel"/>
    <w:tmpl w:val="535ED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879D1"/>
    <w:multiLevelType w:val="multilevel"/>
    <w:tmpl w:val="0D640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abstractNum w:abstractNumId="7" w15:restartNumberingAfterBreak="0">
    <w:nsid w:val="696E724C"/>
    <w:multiLevelType w:val="hybridMultilevel"/>
    <w:tmpl w:val="25B84556"/>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6AB15B1E"/>
    <w:multiLevelType w:val="hybridMultilevel"/>
    <w:tmpl w:val="799CD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30211">
    <w:abstractNumId w:val="6"/>
  </w:num>
  <w:num w:numId="2" w16cid:durableId="737746223">
    <w:abstractNumId w:val="2"/>
  </w:num>
  <w:num w:numId="3" w16cid:durableId="1637563387">
    <w:abstractNumId w:val="7"/>
  </w:num>
  <w:num w:numId="4" w16cid:durableId="1054352110">
    <w:abstractNumId w:val="8"/>
  </w:num>
  <w:num w:numId="5" w16cid:durableId="1359429511">
    <w:abstractNumId w:val="4"/>
  </w:num>
  <w:num w:numId="6" w16cid:durableId="1927693177">
    <w:abstractNumId w:val="0"/>
  </w:num>
  <w:num w:numId="7" w16cid:durableId="1234193412">
    <w:abstractNumId w:val="3"/>
  </w:num>
  <w:num w:numId="8" w16cid:durableId="1981688574">
    <w:abstractNumId w:val="1"/>
  </w:num>
  <w:num w:numId="9" w16cid:durableId="973827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643B1"/>
    <w:rsid w:val="00077886"/>
    <w:rsid w:val="000A76C8"/>
    <w:rsid w:val="000C218B"/>
    <w:rsid w:val="001F10D5"/>
    <w:rsid w:val="00275CC8"/>
    <w:rsid w:val="002F2EC5"/>
    <w:rsid w:val="003E5F00"/>
    <w:rsid w:val="00455070"/>
    <w:rsid w:val="00466365"/>
    <w:rsid w:val="004723A4"/>
    <w:rsid w:val="005176CD"/>
    <w:rsid w:val="006E6DED"/>
    <w:rsid w:val="0075795C"/>
    <w:rsid w:val="007F459B"/>
    <w:rsid w:val="008373C2"/>
    <w:rsid w:val="00852DCD"/>
    <w:rsid w:val="00974F42"/>
    <w:rsid w:val="00986D59"/>
    <w:rsid w:val="009C5470"/>
    <w:rsid w:val="00A75B33"/>
    <w:rsid w:val="00B57E43"/>
    <w:rsid w:val="00BA7163"/>
    <w:rsid w:val="00C96B62"/>
    <w:rsid w:val="00CC6772"/>
    <w:rsid w:val="00CD3EAC"/>
    <w:rsid w:val="00D51603"/>
    <w:rsid w:val="00D86811"/>
    <w:rsid w:val="00DC322D"/>
    <w:rsid w:val="00E37E87"/>
    <w:rsid w:val="00EA5003"/>
    <w:rsid w:val="00F75C76"/>
    <w:rsid w:val="00FA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34"/>
    <w:qFormat/>
    <w:rsid w:val="00F75C76"/>
    <w:pPr>
      <w:spacing w:after="200" w:line="276" w:lineRule="auto"/>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 w:type="paragraph" w:customStyle="1" w:styleId="Default">
    <w:name w:val="Default"/>
    <w:rsid w:val="007F45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1927">
      <w:bodyDiv w:val="1"/>
      <w:marLeft w:val="0"/>
      <w:marRight w:val="0"/>
      <w:marTop w:val="0"/>
      <w:marBottom w:val="0"/>
      <w:divBdr>
        <w:top w:val="none" w:sz="0" w:space="0" w:color="auto"/>
        <w:left w:val="none" w:sz="0" w:space="0" w:color="auto"/>
        <w:bottom w:val="none" w:sz="0" w:space="0" w:color="auto"/>
        <w:right w:val="none" w:sz="0" w:space="0" w:color="auto"/>
      </w:divBdr>
    </w:div>
    <w:div w:id="137843679">
      <w:bodyDiv w:val="1"/>
      <w:marLeft w:val="0"/>
      <w:marRight w:val="0"/>
      <w:marTop w:val="0"/>
      <w:marBottom w:val="0"/>
      <w:divBdr>
        <w:top w:val="none" w:sz="0" w:space="0" w:color="auto"/>
        <w:left w:val="none" w:sz="0" w:space="0" w:color="auto"/>
        <w:bottom w:val="none" w:sz="0" w:space="0" w:color="auto"/>
        <w:right w:val="none" w:sz="0" w:space="0" w:color="auto"/>
      </w:divBdr>
    </w:div>
    <w:div w:id="193546755">
      <w:bodyDiv w:val="1"/>
      <w:marLeft w:val="0"/>
      <w:marRight w:val="0"/>
      <w:marTop w:val="0"/>
      <w:marBottom w:val="0"/>
      <w:divBdr>
        <w:top w:val="none" w:sz="0" w:space="0" w:color="auto"/>
        <w:left w:val="none" w:sz="0" w:space="0" w:color="auto"/>
        <w:bottom w:val="none" w:sz="0" w:space="0" w:color="auto"/>
        <w:right w:val="none" w:sz="0" w:space="0" w:color="auto"/>
      </w:divBdr>
    </w:div>
    <w:div w:id="13706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868</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Ari Henrique</cp:lastModifiedBy>
  <cp:revision>14</cp:revision>
  <dcterms:created xsi:type="dcterms:W3CDTF">2022-04-20T17:09:00Z</dcterms:created>
  <dcterms:modified xsi:type="dcterms:W3CDTF">2025-06-06T10:37:00Z</dcterms:modified>
</cp:coreProperties>
</file>