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4DE79" w14:textId="77777777" w:rsidR="007F3620" w:rsidRPr="00061EF9" w:rsidRDefault="007F3620" w:rsidP="007F3620">
      <w:pPr>
        <w:spacing w:before="86"/>
        <w:ind w:right="2773"/>
        <w:jc w:val="right"/>
        <w:rPr>
          <w:b/>
          <w:i/>
          <w:sz w:val="36"/>
          <w:szCs w:val="36"/>
          <w:u w:val="single"/>
        </w:rPr>
      </w:pPr>
      <w:r w:rsidRPr="00061EF9">
        <w:rPr>
          <w:b/>
          <w:color w:val="538135" w:themeColor="accent6" w:themeShade="BF"/>
          <w:sz w:val="36"/>
          <w:szCs w:val="36"/>
          <w:u w:val="single"/>
        </w:rPr>
        <w:t>TOOLBOX TALK – OSHA FOCUS FOUR</w:t>
      </w:r>
    </w:p>
    <w:p w14:paraId="61D7C84F" w14:textId="77777777" w:rsidR="007F3620" w:rsidRDefault="007F3620" w:rsidP="007F3620">
      <w:pPr>
        <w:spacing w:before="96" w:after="8"/>
        <w:ind w:left="119"/>
        <w:rPr>
          <w:sz w:val="20"/>
          <w:szCs w:val="20"/>
        </w:rPr>
      </w:pPr>
      <w:r w:rsidRPr="00D27171">
        <w:rPr>
          <w:sz w:val="20"/>
          <w:szCs w:val="20"/>
        </w:rPr>
        <w:t xml:space="preserve">OSHA has identified four hazards that are responsible for </w:t>
      </w:r>
      <w:proofErr w:type="gramStart"/>
      <w:r w:rsidRPr="00D27171">
        <w:rPr>
          <w:sz w:val="20"/>
          <w:szCs w:val="20"/>
        </w:rPr>
        <w:t>the majority of</w:t>
      </w:r>
      <w:proofErr w:type="gramEnd"/>
      <w:r w:rsidRPr="00D27171">
        <w:rPr>
          <w:sz w:val="20"/>
          <w:szCs w:val="20"/>
        </w:rPr>
        <w:t xml:space="preserve"> losses. What OSHA calls the “Focus Four Hazards” are </w:t>
      </w:r>
      <w:r w:rsidRPr="00D27171">
        <w:rPr>
          <w:b/>
          <w:sz w:val="20"/>
          <w:szCs w:val="20"/>
        </w:rPr>
        <w:t>Fall Hazards, Caught-In-Between Hazards, Struck-By Hazards and Electrical Hazards</w:t>
      </w:r>
      <w:r w:rsidRPr="00D27171">
        <w:rPr>
          <w:sz w:val="20"/>
          <w:szCs w:val="20"/>
        </w:rPr>
        <w:t>.</w:t>
      </w:r>
    </w:p>
    <w:p w14:paraId="2E2C5E62" w14:textId="77777777" w:rsidR="007F3620" w:rsidRPr="00D27171" w:rsidRDefault="007F3620" w:rsidP="007F3620">
      <w:pPr>
        <w:spacing w:before="96" w:after="8"/>
        <w:ind w:left="119"/>
        <w:rPr>
          <w:sz w:val="20"/>
          <w:szCs w:val="20"/>
        </w:rPr>
      </w:pPr>
    </w:p>
    <w:p w14:paraId="772DADB7" w14:textId="77777777" w:rsidR="007F3620" w:rsidRPr="00D27171" w:rsidRDefault="007F3620" w:rsidP="007F3620">
      <w:pPr>
        <w:tabs>
          <w:tab w:val="left" w:pos="3405"/>
          <w:tab w:val="left" w:pos="5565"/>
          <w:tab w:val="left" w:pos="7725"/>
        </w:tabs>
        <w:ind w:left="1245"/>
        <w:rPr>
          <w:sz w:val="20"/>
          <w:szCs w:val="20"/>
        </w:rPr>
      </w:pPr>
      <w:r w:rsidRPr="00D27171">
        <w:rPr>
          <w:noProof/>
          <w:sz w:val="20"/>
          <w:szCs w:val="20"/>
        </w:rPr>
        <w:drawing>
          <wp:inline distT="0" distB="0" distL="0" distR="0" wp14:anchorId="2A0F406A" wp14:editId="2626E113">
            <wp:extent cx="857893" cy="781050"/>
            <wp:effectExtent l="0" t="0" r="0" b="0"/>
            <wp:docPr id="5" name="image2.png" descr="https://www.osha.gov/dte/outreach/images/fal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857893" cy="781050"/>
                    </a:xfrm>
                    <a:prstGeom prst="rect">
                      <a:avLst/>
                    </a:prstGeom>
                  </pic:spPr>
                </pic:pic>
              </a:graphicData>
            </a:graphic>
          </wp:inline>
        </w:drawing>
      </w:r>
      <w:r w:rsidRPr="00D27171">
        <w:rPr>
          <w:sz w:val="20"/>
          <w:szCs w:val="20"/>
        </w:rPr>
        <w:tab/>
      </w:r>
      <w:r w:rsidRPr="00D27171">
        <w:rPr>
          <w:noProof/>
          <w:sz w:val="20"/>
          <w:szCs w:val="20"/>
        </w:rPr>
        <w:drawing>
          <wp:inline distT="0" distB="0" distL="0" distR="0" wp14:anchorId="3C956314" wp14:editId="4A06D38D">
            <wp:extent cx="853257" cy="781050"/>
            <wp:effectExtent l="0" t="0" r="0" b="0"/>
            <wp:docPr id="6" name="image3.png" descr="https://www.osha.gov/dte/outreach/images/cau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853257" cy="781050"/>
                    </a:xfrm>
                    <a:prstGeom prst="rect">
                      <a:avLst/>
                    </a:prstGeom>
                  </pic:spPr>
                </pic:pic>
              </a:graphicData>
            </a:graphic>
          </wp:inline>
        </w:drawing>
      </w:r>
      <w:r w:rsidRPr="00D27171">
        <w:rPr>
          <w:sz w:val="20"/>
          <w:szCs w:val="20"/>
        </w:rPr>
        <w:tab/>
      </w:r>
      <w:r w:rsidRPr="00D27171">
        <w:rPr>
          <w:noProof/>
          <w:sz w:val="20"/>
          <w:szCs w:val="20"/>
        </w:rPr>
        <w:drawing>
          <wp:inline distT="0" distB="0" distL="0" distR="0" wp14:anchorId="02EEA789" wp14:editId="189DE80C">
            <wp:extent cx="853257" cy="781050"/>
            <wp:effectExtent l="0" t="0" r="0" b="0"/>
            <wp:docPr id="7" name="image4.png" descr="https://www.osha.gov/dte/outreach/images/struck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853257" cy="781050"/>
                    </a:xfrm>
                    <a:prstGeom prst="rect">
                      <a:avLst/>
                    </a:prstGeom>
                  </pic:spPr>
                </pic:pic>
              </a:graphicData>
            </a:graphic>
          </wp:inline>
        </w:drawing>
      </w:r>
      <w:r w:rsidRPr="00D27171">
        <w:rPr>
          <w:sz w:val="20"/>
          <w:szCs w:val="20"/>
        </w:rPr>
        <w:tab/>
      </w:r>
      <w:r w:rsidRPr="00D27171">
        <w:rPr>
          <w:noProof/>
          <w:sz w:val="20"/>
          <w:szCs w:val="20"/>
        </w:rPr>
        <w:drawing>
          <wp:inline distT="0" distB="0" distL="0" distR="0" wp14:anchorId="7CDBCD74" wp14:editId="1765DBB8">
            <wp:extent cx="853318" cy="781050"/>
            <wp:effectExtent l="0" t="0" r="0" b="0"/>
            <wp:docPr id="9" name="image5.png" descr="https://www.osha.gov/dte/outreach/images/electrocu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0" cstate="print"/>
                    <a:stretch>
                      <a:fillRect/>
                    </a:stretch>
                  </pic:blipFill>
                  <pic:spPr>
                    <a:xfrm>
                      <a:off x="0" y="0"/>
                      <a:ext cx="853318" cy="781050"/>
                    </a:xfrm>
                    <a:prstGeom prst="rect">
                      <a:avLst/>
                    </a:prstGeom>
                  </pic:spPr>
                </pic:pic>
              </a:graphicData>
            </a:graphic>
          </wp:inline>
        </w:drawing>
      </w:r>
    </w:p>
    <w:p w14:paraId="2E6E36B3" w14:textId="77777777" w:rsidR="007F3620" w:rsidRPr="00D27171" w:rsidRDefault="007F3620" w:rsidP="007F3620">
      <w:pPr>
        <w:pStyle w:val="BodyText"/>
        <w:spacing w:before="6"/>
        <w:rPr>
          <w:sz w:val="20"/>
          <w:szCs w:val="20"/>
        </w:rPr>
      </w:pPr>
    </w:p>
    <w:p w14:paraId="5535362F" w14:textId="77777777" w:rsidR="007F3620" w:rsidRPr="00D27171" w:rsidRDefault="007F3620" w:rsidP="007F3620">
      <w:pPr>
        <w:pStyle w:val="Heading1"/>
        <w:rPr>
          <w:sz w:val="20"/>
          <w:szCs w:val="20"/>
        </w:rPr>
      </w:pPr>
      <w:r w:rsidRPr="00D27171">
        <w:rPr>
          <w:sz w:val="20"/>
          <w:szCs w:val="20"/>
        </w:rPr>
        <w:t>Fall Hazards</w:t>
      </w:r>
    </w:p>
    <w:p w14:paraId="756C9C03" w14:textId="77777777" w:rsidR="007F3620" w:rsidRPr="00D27171" w:rsidRDefault="007F3620" w:rsidP="007F3620">
      <w:pPr>
        <w:pStyle w:val="BodyText"/>
        <w:ind w:left="119" w:right="237"/>
        <w:rPr>
          <w:sz w:val="20"/>
          <w:szCs w:val="20"/>
        </w:rPr>
      </w:pPr>
      <w:r w:rsidRPr="00D27171">
        <w:rPr>
          <w:sz w:val="20"/>
          <w:szCs w:val="20"/>
        </w:rPr>
        <w:t>Anything that could cause a worker to lose balance and result in a fall is considered a fall hazard. Falls continue to be a leading cause of injury and death within the workplace. Examples of fall hazards include unprotected roof edges, roof and floor openings, improper scaffold construction, unsafe ladders and even poor housekeeping. Workers must recognize and avoid fall hazards by following safe work procedures and wearing the appropriate PPE, including safety footwear.</w:t>
      </w:r>
    </w:p>
    <w:p w14:paraId="62AA115B" w14:textId="77777777" w:rsidR="007F3620" w:rsidRPr="00D27171" w:rsidRDefault="007F3620" w:rsidP="007F3620">
      <w:pPr>
        <w:pStyle w:val="Heading1"/>
        <w:rPr>
          <w:sz w:val="20"/>
          <w:szCs w:val="20"/>
        </w:rPr>
      </w:pPr>
      <w:r w:rsidRPr="00D27171">
        <w:rPr>
          <w:sz w:val="20"/>
          <w:szCs w:val="20"/>
        </w:rPr>
        <w:t>Caught-in or -Between Hazards</w:t>
      </w:r>
    </w:p>
    <w:p w14:paraId="3168AA0C" w14:textId="77777777" w:rsidR="007F3620" w:rsidRPr="00D27171" w:rsidRDefault="007F3620" w:rsidP="007F3620">
      <w:pPr>
        <w:pStyle w:val="BodyText"/>
        <w:ind w:left="119" w:right="324"/>
        <w:rPr>
          <w:sz w:val="20"/>
          <w:szCs w:val="20"/>
        </w:rPr>
      </w:pPr>
      <w:r w:rsidRPr="00D27171">
        <w:rPr>
          <w:sz w:val="20"/>
          <w:szCs w:val="20"/>
        </w:rPr>
        <w:t>A caught-in or -between hazard occurs when a person becomes caught, squeezed, crushed, pinched, or compressed between two or more objects or parts of an object. Unguarded moving machinery, unprotected excavations and trenches, working between moving materials and immovable structures, vehicles or equipment contribute to caught-in-between hazards. Workers must identify these hazards and avoid them while on the job.</w:t>
      </w:r>
    </w:p>
    <w:p w14:paraId="17506DF8" w14:textId="77777777" w:rsidR="007F3620" w:rsidRPr="00D27171" w:rsidRDefault="007F3620" w:rsidP="007F3620">
      <w:pPr>
        <w:pStyle w:val="BodyText"/>
        <w:spacing w:before="9"/>
        <w:rPr>
          <w:sz w:val="20"/>
          <w:szCs w:val="20"/>
        </w:rPr>
      </w:pPr>
    </w:p>
    <w:p w14:paraId="0397943F" w14:textId="77777777" w:rsidR="007F3620" w:rsidRPr="00D27171" w:rsidRDefault="007F3620" w:rsidP="007F3620">
      <w:pPr>
        <w:pStyle w:val="BodyText"/>
        <w:ind w:left="119" w:right="237"/>
        <w:rPr>
          <w:sz w:val="20"/>
          <w:szCs w:val="20"/>
        </w:rPr>
      </w:pPr>
      <w:r>
        <w:rPr>
          <w:sz w:val="20"/>
          <w:szCs w:val="20"/>
        </w:rPr>
        <w:t>I</w:t>
      </w:r>
      <w:r w:rsidRPr="00D27171">
        <w:rPr>
          <w:sz w:val="20"/>
          <w:szCs w:val="20"/>
        </w:rPr>
        <w:t xml:space="preserve">njuries </w:t>
      </w:r>
      <w:proofErr w:type="gramStart"/>
      <w:r w:rsidRPr="00D27171">
        <w:rPr>
          <w:sz w:val="20"/>
          <w:szCs w:val="20"/>
        </w:rPr>
        <w:t>as a result of</w:t>
      </w:r>
      <w:proofErr w:type="gramEnd"/>
      <w:r w:rsidRPr="00D27171">
        <w:rPr>
          <w:sz w:val="20"/>
          <w:szCs w:val="20"/>
        </w:rPr>
        <w:t xml:space="preserve"> being caught- in or -between equipment.</w:t>
      </w:r>
    </w:p>
    <w:p w14:paraId="691EDD7F" w14:textId="77777777" w:rsidR="007F3620" w:rsidRPr="00D27171" w:rsidRDefault="007F3620" w:rsidP="007F3620">
      <w:pPr>
        <w:pStyle w:val="ListParagraph"/>
        <w:widowControl w:val="0"/>
        <w:numPr>
          <w:ilvl w:val="0"/>
          <w:numId w:val="4"/>
        </w:numPr>
        <w:tabs>
          <w:tab w:val="left" w:pos="839"/>
          <w:tab w:val="left" w:pos="840"/>
        </w:tabs>
        <w:autoSpaceDE w:val="0"/>
        <w:autoSpaceDN w:val="0"/>
        <w:spacing w:before="2" w:after="0" w:line="293" w:lineRule="exact"/>
        <w:ind w:hanging="361"/>
        <w:contextualSpacing w:val="0"/>
        <w:rPr>
          <w:rFonts w:ascii="Symbol" w:hAnsi="Symbol"/>
          <w:sz w:val="20"/>
          <w:szCs w:val="20"/>
        </w:rPr>
      </w:pPr>
      <w:r w:rsidRPr="00D27171">
        <w:rPr>
          <w:sz w:val="20"/>
          <w:szCs w:val="20"/>
        </w:rPr>
        <w:t>An employee’s fingers were crushed under a manhole lid when the employee’s grip</w:t>
      </w:r>
      <w:r w:rsidRPr="00D27171">
        <w:rPr>
          <w:spacing w:val="-12"/>
          <w:sz w:val="20"/>
          <w:szCs w:val="20"/>
        </w:rPr>
        <w:t xml:space="preserve"> </w:t>
      </w:r>
      <w:r w:rsidRPr="00D27171">
        <w:rPr>
          <w:sz w:val="20"/>
          <w:szCs w:val="20"/>
        </w:rPr>
        <w:t>slipped.</w:t>
      </w:r>
    </w:p>
    <w:p w14:paraId="60243C35" w14:textId="77777777" w:rsidR="007F3620" w:rsidRPr="00D27171" w:rsidRDefault="007F3620" w:rsidP="007F3620">
      <w:pPr>
        <w:pStyle w:val="ListParagraph"/>
        <w:widowControl w:val="0"/>
        <w:numPr>
          <w:ilvl w:val="0"/>
          <w:numId w:val="4"/>
        </w:numPr>
        <w:tabs>
          <w:tab w:val="left" w:pos="839"/>
          <w:tab w:val="left" w:pos="840"/>
        </w:tabs>
        <w:autoSpaceDE w:val="0"/>
        <w:autoSpaceDN w:val="0"/>
        <w:spacing w:before="2" w:after="0" w:line="237" w:lineRule="auto"/>
        <w:ind w:left="839" w:right="175"/>
        <w:contextualSpacing w:val="0"/>
        <w:rPr>
          <w:rFonts w:ascii="Symbol" w:hAnsi="Symbol"/>
          <w:sz w:val="20"/>
          <w:szCs w:val="20"/>
        </w:rPr>
      </w:pPr>
      <w:r w:rsidRPr="00D27171">
        <w:rPr>
          <w:sz w:val="20"/>
          <w:szCs w:val="20"/>
        </w:rPr>
        <w:t>While adjusting the tension of the belts on an exhaust fan, an employee dropped a wrench. The wrench struck the power switch, turning the fan on. The employee’s hand was caught in the belt and pulled into the</w:t>
      </w:r>
      <w:r w:rsidRPr="00D27171">
        <w:rPr>
          <w:spacing w:val="-2"/>
          <w:sz w:val="20"/>
          <w:szCs w:val="20"/>
        </w:rPr>
        <w:t xml:space="preserve"> </w:t>
      </w:r>
      <w:r w:rsidRPr="00D27171">
        <w:rPr>
          <w:sz w:val="20"/>
          <w:szCs w:val="20"/>
        </w:rPr>
        <w:t>pulley.</w:t>
      </w:r>
    </w:p>
    <w:p w14:paraId="6926ACBF" w14:textId="77777777" w:rsidR="007F3620" w:rsidRPr="00D27171" w:rsidRDefault="007F3620" w:rsidP="007F3620">
      <w:pPr>
        <w:pStyle w:val="ListParagraph"/>
        <w:widowControl w:val="0"/>
        <w:numPr>
          <w:ilvl w:val="0"/>
          <w:numId w:val="4"/>
        </w:numPr>
        <w:tabs>
          <w:tab w:val="left" w:pos="839"/>
          <w:tab w:val="left" w:pos="840"/>
        </w:tabs>
        <w:autoSpaceDE w:val="0"/>
        <w:autoSpaceDN w:val="0"/>
        <w:spacing w:before="7" w:after="0" w:line="237" w:lineRule="auto"/>
        <w:ind w:left="839" w:right="563"/>
        <w:contextualSpacing w:val="0"/>
        <w:rPr>
          <w:rFonts w:ascii="Symbol" w:hAnsi="Symbol"/>
          <w:sz w:val="20"/>
          <w:szCs w:val="20"/>
        </w:rPr>
      </w:pPr>
      <w:r w:rsidRPr="00D27171">
        <w:rPr>
          <w:sz w:val="20"/>
          <w:szCs w:val="20"/>
        </w:rPr>
        <w:t>While mounting a tire to a wheel, an employee’s finger was crushed between the tire and</w:t>
      </w:r>
      <w:r w:rsidRPr="00D27171">
        <w:rPr>
          <w:spacing w:val="-21"/>
          <w:sz w:val="20"/>
          <w:szCs w:val="20"/>
        </w:rPr>
        <w:t xml:space="preserve"> </w:t>
      </w:r>
      <w:r w:rsidRPr="00D27171">
        <w:rPr>
          <w:sz w:val="20"/>
          <w:szCs w:val="20"/>
        </w:rPr>
        <w:t>the wheel.</w:t>
      </w:r>
    </w:p>
    <w:p w14:paraId="0BBE0005" w14:textId="77777777" w:rsidR="007F3620" w:rsidRPr="00D27171" w:rsidRDefault="007F3620" w:rsidP="007F3620">
      <w:pPr>
        <w:pStyle w:val="BodyText"/>
        <w:rPr>
          <w:sz w:val="20"/>
          <w:szCs w:val="20"/>
        </w:rPr>
      </w:pPr>
    </w:p>
    <w:p w14:paraId="1313711F" w14:textId="77777777" w:rsidR="007F3620" w:rsidRPr="00D27171" w:rsidRDefault="007F3620" w:rsidP="007F3620">
      <w:pPr>
        <w:pStyle w:val="BodyText"/>
        <w:ind w:left="119" w:right="64"/>
        <w:rPr>
          <w:sz w:val="20"/>
          <w:szCs w:val="20"/>
        </w:rPr>
      </w:pPr>
      <w:r w:rsidRPr="00D27171">
        <w:rPr>
          <w:sz w:val="20"/>
          <w:szCs w:val="20"/>
        </w:rPr>
        <w:t>Use machinery that is properly guarded, use proper lockout/tagout procedures, and de-energize equipment before performing maintenance. Never place yourself between moving materials, don’t work in an unprotected trench, and stay out of the swing radius of cranes and other equipment.</w:t>
      </w:r>
    </w:p>
    <w:p w14:paraId="6BE779AB" w14:textId="77777777" w:rsidR="007F3620" w:rsidRPr="00D27171" w:rsidRDefault="007F3620" w:rsidP="007F3620">
      <w:pPr>
        <w:rPr>
          <w:sz w:val="20"/>
          <w:szCs w:val="20"/>
        </w:rPr>
      </w:pPr>
    </w:p>
    <w:p w14:paraId="2A3372EF" w14:textId="77777777" w:rsidR="007F3620" w:rsidRPr="00D27171" w:rsidRDefault="007F3620" w:rsidP="007F3620">
      <w:pPr>
        <w:pStyle w:val="Heading1"/>
        <w:spacing w:before="100"/>
        <w:ind w:left="120"/>
        <w:rPr>
          <w:sz w:val="20"/>
          <w:szCs w:val="20"/>
        </w:rPr>
      </w:pPr>
      <w:r w:rsidRPr="00D27171">
        <w:rPr>
          <w:sz w:val="20"/>
          <w:szCs w:val="20"/>
        </w:rPr>
        <w:t>Struck-by Hazards</w:t>
      </w:r>
    </w:p>
    <w:p w14:paraId="12CCFE30" w14:textId="77777777" w:rsidR="007F3620" w:rsidRPr="00D27171" w:rsidRDefault="007F3620" w:rsidP="007F3620">
      <w:pPr>
        <w:pStyle w:val="BodyText"/>
        <w:ind w:left="120" w:right="324"/>
        <w:rPr>
          <w:sz w:val="20"/>
          <w:szCs w:val="20"/>
        </w:rPr>
      </w:pPr>
      <w:r w:rsidRPr="00D27171">
        <w:rPr>
          <w:sz w:val="20"/>
          <w:szCs w:val="20"/>
        </w:rPr>
        <w:t xml:space="preserve">Struck-by hazards exist when a worker can be injured by contact or impact by an object or piece of equipment. A stuck-by injury is when the impact alone causes the injury. A struck-by hazard can be any flying, falling, swinging or rolling object such as tools falling from an elevated </w:t>
      </w:r>
      <w:proofErr w:type="gramStart"/>
      <w:r w:rsidRPr="00D27171">
        <w:rPr>
          <w:sz w:val="20"/>
          <w:szCs w:val="20"/>
        </w:rPr>
        <w:t>work station</w:t>
      </w:r>
      <w:proofErr w:type="gramEnd"/>
      <w:r w:rsidRPr="00D27171">
        <w:rPr>
          <w:sz w:val="20"/>
          <w:szCs w:val="20"/>
        </w:rPr>
        <w:t>, inadequate rigging causing a load to be dropped and vehicular traffic.</w:t>
      </w:r>
    </w:p>
    <w:p w14:paraId="5D40363A" w14:textId="77777777" w:rsidR="007F3620" w:rsidRPr="00D27171" w:rsidRDefault="007F3620" w:rsidP="007F3620">
      <w:pPr>
        <w:pStyle w:val="BodyText"/>
        <w:spacing w:before="9"/>
        <w:rPr>
          <w:sz w:val="20"/>
          <w:szCs w:val="20"/>
        </w:rPr>
      </w:pPr>
    </w:p>
    <w:p w14:paraId="036D3128" w14:textId="77777777" w:rsidR="007F3620" w:rsidRPr="00D27171" w:rsidRDefault="007F3620" w:rsidP="007F3620">
      <w:pPr>
        <w:pStyle w:val="BodyText"/>
        <w:spacing w:before="1"/>
        <w:ind w:left="120" w:right="202"/>
        <w:rPr>
          <w:sz w:val="20"/>
          <w:szCs w:val="20"/>
        </w:rPr>
      </w:pPr>
      <w:r>
        <w:rPr>
          <w:sz w:val="20"/>
          <w:szCs w:val="20"/>
        </w:rPr>
        <w:t>A</w:t>
      </w:r>
      <w:r w:rsidRPr="00D27171">
        <w:rPr>
          <w:sz w:val="20"/>
          <w:szCs w:val="20"/>
        </w:rPr>
        <w:t>s a result of being struck by an object or piece of equipment; or striking an object or piece of equipment.</w:t>
      </w:r>
    </w:p>
    <w:p w14:paraId="0F037618" w14:textId="77777777" w:rsidR="007F3620" w:rsidRPr="00D27171" w:rsidRDefault="007F3620" w:rsidP="007F3620">
      <w:pPr>
        <w:pStyle w:val="ListParagraph"/>
        <w:widowControl w:val="0"/>
        <w:numPr>
          <w:ilvl w:val="0"/>
          <w:numId w:val="4"/>
        </w:numPr>
        <w:tabs>
          <w:tab w:val="left" w:pos="839"/>
          <w:tab w:val="left" w:pos="840"/>
        </w:tabs>
        <w:autoSpaceDE w:val="0"/>
        <w:autoSpaceDN w:val="0"/>
        <w:spacing w:before="2" w:after="0" w:line="292" w:lineRule="exact"/>
        <w:contextualSpacing w:val="0"/>
        <w:rPr>
          <w:rFonts w:ascii="Symbol" w:hAnsi="Symbol"/>
          <w:sz w:val="20"/>
          <w:szCs w:val="20"/>
        </w:rPr>
      </w:pPr>
      <w:r w:rsidRPr="00D27171">
        <w:rPr>
          <w:sz w:val="20"/>
          <w:szCs w:val="20"/>
        </w:rPr>
        <w:t>Metal shavings fell into an employee’s eye while the employee was drilling</w:t>
      </w:r>
      <w:r w:rsidRPr="00D27171">
        <w:rPr>
          <w:spacing w:val="-8"/>
          <w:sz w:val="20"/>
          <w:szCs w:val="20"/>
        </w:rPr>
        <w:t xml:space="preserve"> </w:t>
      </w:r>
      <w:r w:rsidRPr="00D27171">
        <w:rPr>
          <w:sz w:val="20"/>
          <w:szCs w:val="20"/>
        </w:rPr>
        <w:t>overhead.</w:t>
      </w:r>
    </w:p>
    <w:p w14:paraId="12D630CB" w14:textId="77777777" w:rsidR="007F3620" w:rsidRPr="00D27171" w:rsidRDefault="007F3620" w:rsidP="007F3620">
      <w:pPr>
        <w:pStyle w:val="ListParagraph"/>
        <w:widowControl w:val="0"/>
        <w:numPr>
          <w:ilvl w:val="0"/>
          <w:numId w:val="4"/>
        </w:numPr>
        <w:tabs>
          <w:tab w:val="left" w:pos="839"/>
          <w:tab w:val="left" w:pos="840"/>
        </w:tabs>
        <w:autoSpaceDE w:val="0"/>
        <w:autoSpaceDN w:val="0"/>
        <w:spacing w:after="0" w:line="274" w:lineRule="exact"/>
        <w:contextualSpacing w:val="0"/>
        <w:rPr>
          <w:rFonts w:ascii="Symbol" w:hAnsi="Symbol"/>
          <w:sz w:val="20"/>
          <w:szCs w:val="20"/>
        </w:rPr>
      </w:pPr>
      <w:r w:rsidRPr="00D27171">
        <w:rPr>
          <w:sz w:val="20"/>
          <w:szCs w:val="20"/>
        </w:rPr>
        <w:t>An employee was struck on the arm by improperly stored</w:t>
      </w:r>
      <w:r w:rsidRPr="00D27171">
        <w:rPr>
          <w:spacing w:val="-10"/>
          <w:sz w:val="20"/>
          <w:szCs w:val="20"/>
        </w:rPr>
        <w:t xml:space="preserve"> </w:t>
      </w:r>
      <w:r w:rsidRPr="00D27171">
        <w:rPr>
          <w:sz w:val="20"/>
          <w:szCs w:val="20"/>
        </w:rPr>
        <w:t>material.</w:t>
      </w:r>
    </w:p>
    <w:p w14:paraId="3E1A8675" w14:textId="77777777" w:rsidR="007F3620" w:rsidRPr="00D27171" w:rsidRDefault="007F3620" w:rsidP="007F3620">
      <w:pPr>
        <w:pStyle w:val="ListParagraph"/>
        <w:widowControl w:val="0"/>
        <w:numPr>
          <w:ilvl w:val="0"/>
          <w:numId w:val="4"/>
        </w:numPr>
        <w:tabs>
          <w:tab w:val="left" w:pos="839"/>
          <w:tab w:val="left" w:pos="840"/>
        </w:tabs>
        <w:autoSpaceDE w:val="0"/>
        <w:autoSpaceDN w:val="0"/>
        <w:spacing w:before="2" w:after="0" w:line="240" w:lineRule="auto"/>
        <w:contextualSpacing w:val="0"/>
        <w:rPr>
          <w:rFonts w:ascii="Symbol" w:hAnsi="Symbol"/>
          <w:sz w:val="20"/>
          <w:szCs w:val="20"/>
        </w:rPr>
      </w:pPr>
      <w:r w:rsidRPr="00D27171">
        <w:rPr>
          <w:sz w:val="20"/>
          <w:szCs w:val="20"/>
        </w:rPr>
        <w:t>An employee suffered a cut to the head by a low-hanging</w:t>
      </w:r>
      <w:r w:rsidRPr="00D27171">
        <w:rPr>
          <w:spacing w:val="-11"/>
          <w:sz w:val="20"/>
          <w:szCs w:val="20"/>
        </w:rPr>
        <w:t xml:space="preserve"> </w:t>
      </w:r>
      <w:r w:rsidRPr="00D27171">
        <w:rPr>
          <w:sz w:val="20"/>
          <w:szCs w:val="20"/>
        </w:rPr>
        <w:t>fixture.</w:t>
      </w:r>
    </w:p>
    <w:p w14:paraId="1AA4FE83" w14:textId="77777777" w:rsidR="007F3620" w:rsidRPr="00D27171" w:rsidRDefault="007F3620" w:rsidP="007F3620">
      <w:pPr>
        <w:pStyle w:val="BodyText"/>
        <w:spacing w:before="8"/>
        <w:rPr>
          <w:sz w:val="20"/>
          <w:szCs w:val="20"/>
        </w:rPr>
      </w:pPr>
    </w:p>
    <w:p w14:paraId="46C4B06C" w14:textId="77777777" w:rsidR="007F3620" w:rsidRPr="00D27171" w:rsidRDefault="007F3620" w:rsidP="007F3620">
      <w:pPr>
        <w:pStyle w:val="BodyText"/>
        <w:ind w:left="120" w:right="562"/>
        <w:rPr>
          <w:sz w:val="20"/>
          <w:szCs w:val="20"/>
        </w:rPr>
      </w:pPr>
      <w:r w:rsidRPr="00D27171">
        <w:rPr>
          <w:sz w:val="20"/>
          <w:szCs w:val="20"/>
        </w:rPr>
        <w:t>Workers can protect themselves from struck-by hazards by wearing the proper PPE, including high- visibility apparel, staying clear of suspended loads and always using the best safety practices.</w:t>
      </w:r>
    </w:p>
    <w:p w14:paraId="02B0E7FE" w14:textId="77777777" w:rsidR="007F3620" w:rsidRPr="00D27171" w:rsidRDefault="007F3620" w:rsidP="007F3620">
      <w:pPr>
        <w:pStyle w:val="BodyText"/>
        <w:spacing w:before="5"/>
        <w:rPr>
          <w:sz w:val="20"/>
          <w:szCs w:val="20"/>
        </w:rPr>
      </w:pPr>
    </w:p>
    <w:p w14:paraId="57C0BD0F" w14:textId="77777777" w:rsidR="007F3620" w:rsidRPr="00D27171" w:rsidRDefault="007F3620" w:rsidP="007F3620">
      <w:pPr>
        <w:pStyle w:val="Heading1"/>
        <w:ind w:left="120"/>
        <w:rPr>
          <w:sz w:val="20"/>
          <w:szCs w:val="20"/>
        </w:rPr>
      </w:pPr>
      <w:r w:rsidRPr="00D27171">
        <w:rPr>
          <w:sz w:val="20"/>
          <w:szCs w:val="20"/>
        </w:rPr>
        <w:t>Electrical Hazards</w:t>
      </w:r>
    </w:p>
    <w:p w14:paraId="1821D4BA" w14:textId="77777777" w:rsidR="007F3620" w:rsidRPr="00D27171" w:rsidRDefault="007F3620" w:rsidP="007F3620">
      <w:pPr>
        <w:pStyle w:val="BodyText"/>
        <w:ind w:left="120" w:right="237"/>
        <w:rPr>
          <w:sz w:val="20"/>
          <w:szCs w:val="20"/>
        </w:rPr>
      </w:pPr>
      <w:r w:rsidRPr="00D27171">
        <w:rPr>
          <w:b/>
          <w:sz w:val="20"/>
          <w:szCs w:val="20"/>
        </w:rPr>
        <w:t xml:space="preserve">Electrocution </w:t>
      </w:r>
      <w:r w:rsidRPr="00D27171">
        <w:rPr>
          <w:sz w:val="20"/>
          <w:szCs w:val="20"/>
        </w:rPr>
        <w:t xml:space="preserve">occurs when a person is exposed to a </w:t>
      </w:r>
      <w:r w:rsidRPr="00D27171">
        <w:rPr>
          <w:b/>
          <w:sz w:val="20"/>
          <w:szCs w:val="20"/>
        </w:rPr>
        <w:t xml:space="preserve">lethal </w:t>
      </w:r>
      <w:r w:rsidRPr="00D27171">
        <w:rPr>
          <w:sz w:val="20"/>
          <w:szCs w:val="20"/>
        </w:rPr>
        <w:t xml:space="preserve">amount of electrical energy. </w:t>
      </w:r>
      <w:r w:rsidRPr="00D27171">
        <w:rPr>
          <w:b/>
          <w:sz w:val="20"/>
          <w:szCs w:val="20"/>
        </w:rPr>
        <w:t xml:space="preserve">Electric shock </w:t>
      </w:r>
      <w:r w:rsidRPr="00D27171">
        <w:rPr>
          <w:sz w:val="20"/>
          <w:szCs w:val="20"/>
        </w:rPr>
        <w:t>occurs upon contact of a body part with any source of electricity that causes a flow of current through the skin, muscles, or hair.</w:t>
      </w:r>
    </w:p>
    <w:p w14:paraId="64EA99BE" w14:textId="77777777" w:rsidR="007F3620" w:rsidRPr="00D27171" w:rsidRDefault="007F3620" w:rsidP="007F3620">
      <w:pPr>
        <w:pStyle w:val="BodyText"/>
        <w:spacing w:before="9"/>
        <w:rPr>
          <w:sz w:val="20"/>
          <w:szCs w:val="20"/>
        </w:rPr>
      </w:pPr>
    </w:p>
    <w:p w14:paraId="1718F461" w14:textId="77777777" w:rsidR="007F3620" w:rsidRPr="00D27171" w:rsidRDefault="007F3620" w:rsidP="007F3620">
      <w:pPr>
        <w:pStyle w:val="ListParagraph"/>
        <w:widowControl w:val="0"/>
        <w:numPr>
          <w:ilvl w:val="0"/>
          <w:numId w:val="4"/>
        </w:numPr>
        <w:tabs>
          <w:tab w:val="left" w:pos="839"/>
          <w:tab w:val="left" w:pos="840"/>
        </w:tabs>
        <w:autoSpaceDE w:val="0"/>
        <w:autoSpaceDN w:val="0"/>
        <w:spacing w:before="2" w:after="0" w:line="293" w:lineRule="exact"/>
        <w:contextualSpacing w:val="0"/>
        <w:rPr>
          <w:rFonts w:ascii="Symbol" w:hAnsi="Symbol"/>
          <w:sz w:val="20"/>
          <w:szCs w:val="20"/>
        </w:rPr>
      </w:pPr>
      <w:r w:rsidRPr="00D27171">
        <w:rPr>
          <w:sz w:val="20"/>
          <w:szCs w:val="20"/>
        </w:rPr>
        <w:t xml:space="preserve">An employee </w:t>
      </w:r>
      <w:proofErr w:type="gramStart"/>
      <w:r w:rsidRPr="00D27171">
        <w:rPr>
          <w:sz w:val="20"/>
          <w:szCs w:val="20"/>
        </w:rPr>
        <w:t>came into contact with</w:t>
      </w:r>
      <w:proofErr w:type="gramEnd"/>
      <w:r w:rsidRPr="00D27171">
        <w:rPr>
          <w:sz w:val="20"/>
          <w:szCs w:val="20"/>
        </w:rPr>
        <w:t xml:space="preserve"> 128v DC while checking</w:t>
      </w:r>
      <w:r w:rsidRPr="00D27171">
        <w:rPr>
          <w:spacing w:val="-9"/>
          <w:sz w:val="20"/>
          <w:szCs w:val="20"/>
        </w:rPr>
        <w:t xml:space="preserve"> </w:t>
      </w:r>
      <w:r w:rsidRPr="00D27171">
        <w:rPr>
          <w:sz w:val="20"/>
          <w:szCs w:val="20"/>
        </w:rPr>
        <w:t>batteries.</w:t>
      </w:r>
    </w:p>
    <w:p w14:paraId="3363E55C" w14:textId="77777777" w:rsidR="007F3620" w:rsidRPr="00D27171" w:rsidRDefault="007F3620" w:rsidP="007F3620">
      <w:pPr>
        <w:pStyle w:val="ListParagraph"/>
        <w:widowControl w:val="0"/>
        <w:numPr>
          <w:ilvl w:val="0"/>
          <w:numId w:val="4"/>
        </w:numPr>
        <w:tabs>
          <w:tab w:val="left" w:pos="839"/>
          <w:tab w:val="left" w:pos="840"/>
        </w:tabs>
        <w:autoSpaceDE w:val="0"/>
        <w:autoSpaceDN w:val="0"/>
        <w:spacing w:before="2" w:after="0" w:line="237" w:lineRule="auto"/>
        <w:ind w:right="264"/>
        <w:contextualSpacing w:val="0"/>
        <w:rPr>
          <w:rFonts w:ascii="Symbol" w:hAnsi="Symbol"/>
          <w:sz w:val="20"/>
          <w:szCs w:val="20"/>
        </w:rPr>
      </w:pPr>
      <w:r w:rsidRPr="00D27171">
        <w:rPr>
          <w:sz w:val="20"/>
          <w:szCs w:val="20"/>
        </w:rPr>
        <w:t xml:space="preserve">Another worker opened the gate to a transformer area and </w:t>
      </w:r>
      <w:proofErr w:type="gramStart"/>
      <w:r w:rsidRPr="00D27171">
        <w:rPr>
          <w:sz w:val="20"/>
          <w:szCs w:val="20"/>
        </w:rPr>
        <w:t>came in contact with</w:t>
      </w:r>
      <w:proofErr w:type="gramEnd"/>
      <w:r w:rsidRPr="00D27171">
        <w:rPr>
          <w:sz w:val="20"/>
          <w:szCs w:val="20"/>
        </w:rPr>
        <w:t xml:space="preserve"> the</w:t>
      </w:r>
      <w:r w:rsidRPr="00D27171">
        <w:rPr>
          <w:spacing w:val="-20"/>
          <w:sz w:val="20"/>
          <w:szCs w:val="20"/>
        </w:rPr>
        <w:t xml:space="preserve"> </w:t>
      </w:r>
      <w:r w:rsidRPr="00D27171">
        <w:rPr>
          <w:sz w:val="20"/>
          <w:szCs w:val="20"/>
        </w:rPr>
        <w:t>transformer, resulting in a</w:t>
      </w:r>
      <w:r w:rsidRPr="00D27171">
        <w:rPr>
          <w:spacing w:val="-5"/>
          <w:sz w:val="20"/>
          <w:szCs w:val="20"/>
        </w:rPr>
        <w:t xml:space="preserve"> </w:t>
      </w:r>
      <w:r w:rsidRPr="00D27171">
        <w:rPr>
          <w:sz w:val="20"/>
          <w:szCs w:val="20"/>
        </w:rPr>
        <w:t>shock.</w:t>
      </w:r>
    </w:p>
    <w:p w14:paraId="1A62D623" w14:textId="77777777" w:rsidR="007F3620" w:rsidRPr="00D27171" w:rsidRDefault="007F3620" w:rsidP="007F3620">
      <w:pPr>
        <w:pStyle w:val="ListParagraph"/>
        <w:widowControl w:val="0"/>
        <w:numPr>
          <w:ilvl w:val="0"/>
          <w:numId w:val="4"/>
        </w:numPr>
        <w:tabs>
          <w:tab w:val="left" w:pos="839"/>
          <w:tab w:val="left" w:pos="840"/>
        </w:tabs>
        <w:autoSpaceDE w:val="0"/>
        <w:autoSpaceDN w:val="0"/>
        <w:spacing w:before="2" w:after="0" w:line="240" w:lineRule="auto"/>
        <w:ind w:right="602"/>
        <w:contextualSpacing w:val="0"/>
        <w:rPr>
          <w:rFonts w:ascii="Symbol" w:hAnsi="Symbol"/>
          <w:sz w:val="20"/>
          <w:szCs w:val="20"/>
        </w:rPr>
      </w:pPr>
      <w:r w:rsidRPr="00D27171">
        <w:rPr>
          <w:sz w:val="20"/>
          <w:szCs w:val="20"/>
        </w:rPr>
        <w:t xml:space="preserve">While removing an electrical plug, an employee’s finger </w:t>
      </w:r>
      <w:proofErr w:type="gramStart"/>
      <w:r w:rsidRPr="00D27171">
        <w:rPr>
          <w:sz w:val="20"/>
          <w:szCs w:val="20"/>
        </w:rPr>
        <w:t>came into contact with</w:t>
      </w:r>
      <w:proofErr w:type="gramEnd"/>
      <w:r w:rsidRPr="00D27171">
        <w:rPr>
          <w:sz w:val="20"/>
          <w:szCs w:val="20"/>
        </w:rPr>
        <w:t xml:space="preserve"> a prong</w:t>
      </w:r>
      <w:r w:rsidRPr="00D27171">
        <w:rPr>
          <w:spacing w:val="-22"/>
          <w:sz w:val="20"/>
          <w:szCs w:val="20"/>
        </w:rPr>
        <w:t xml:space="preserve"> </w:t>
      </w:r>
      <w:r w:rsidRPr="00D27171">
        <w:rPr>
          <w:sz w:val="20"/>
          <w:szCs w:val="20"/>
        </w:rPr>
        <w:t>and caused a mild</w:t>
      </w:r>
      <w:r w:rsidRPr="00D27171">
        <w:rPr>
          <w:spacing w:val="-2"/>
          <w:sz w:val="20"/>
          <w:szCs w:val="20"/>
        </w:rPr>
        <w:t xml:space="preserve"> </w:t>
      </w:r>
      <w:r w:rsidRPr="00D27171">
        <w:rPr>
          <w:sz w:val="20"/>
          <w:szCs w:val="20"/>
        </w:rPr>
        <w:t>shock.</w:t>
      </w:r>
    </w:p>
    <w:p w14:paraId="5CBDBCC7" w14:textId="77777777" w:rsidR="007F3620" w:rsidRPr="00D27171" w:rsidRDefault="007F3620" w:rsidP="007F3620">
      <w:pPr>
        <w:pStyle w:val="ListParagraph"/>
        <w:widowControl w:val="0"/>
        <w:numPr>
          <w:ilvl w:val="0"/>
          <w:numId w:val="4"/>
        </w:numPr>
        <w:tabs>
          <w:tab w:val="left" w:pos="839"/>
          <w:tab w:val="left" w:pos="840"/>
        </w:tabs>
        <w:autoSpaceDE w:val="0"/>
        <w:autoSpaceDN w:val="0"/>
        <w:spacing w:before="3" w:after="0" w:line="237" w:lineRule="auto"/>
        <w:ind w:right="174"/>
        <w:contextualSpacing w:val="0"/>
        <w:rPr>
          <w:rFonts w:ascii="Symbol" w:hAnsi="Symbol"/>
          <w:sz w:val="20"/>
          <w:szCs w:val="20"/>
        </w:rPr>
      </w:pPr>
      <w:r w:rsidRPr="00D27171">
        <w:rPr>
          <w:sz w:val="20"/>
          <w:szCs w:val="20"/>
        </w:rPr>
        <w:t xml:space="preserve">An employee was installing a breaker when the screwdriver he was using came into contact with the </w:t>
      </w:r>
      <w:proofErr w:type="gramStart"/>
      <w:r w:rsidRPr="00D27171">
        <w:rPr>
          <w:sz w:val="20"/>
          <w:szCs w:val="20"/>
        </w:rPr>
        <w:t>buss</w:t>
      </w:r>
      <w:proofErr w:type="gramEnd"/>
      <w:r w:rsidRPr="00D27171">
        <w:rPr>
          <w:sz w:val="20"/>
          <w:szCs w:val="20"/>
        </w:rPr>
        <w:t xml:space="preserve">, resulting in a </w:t>
      </w:r>
      <w:proofErr w:type="gramStart"/>
      <w:r w:rsidRPr="00D27171">
        <w:rPr>
          <w:sz w:val="20"/>
          <w:szCs w:val="20"/>
        </w:rPr>
        <w:t>multiple</w:t>
      </w:r>
      <w:r w:rsidRPr="00D27171">
        <w:rPr>
          <w:spacing w:val="-7"/>
          <w:sz w:val="20"/>
          <w:szCs w:val="20"/>
        </w:rPr>
        <w:t xml:space="preserve"> </w:t>
      </w:r>
      <w:r w:rsidRPr="00D27171">
        <w:rPr>
          <w:sz w:val="20"/>
          <w:szCs w:val="20"/>
        </w:rPr>
        <w:t>injuries</w:t>
      </w:r>
      <w:proofErr w:type="gramEnd"/>
      <w:r w:rsidRPr="00D27171">
        <w:rPr>
          <w:sz w:val="20"/>
          <w:szCs w:val="20"/>
        </w:rPr>
        <w:t>.</w:t>
      </w:r>
    </w:p>
    <w:p w14:paraId="760003BE" w14:textId="77777777" w:rsidR="007F3620" w:rsidRPr="00D27171" w:rsidRDefault="007F3620" w:rsidP="007F3620">
      <w:pPr>
        <w:pStyle w:val="BodyText"/>
        <w:rPr>
          <w:sz w:val="20"/>
          <w:szCs w:val="20"/>
        </w:rPr>
      </w:pPr>
    </w:p>
    <w:p w14:paraId="799C8DFA" w14:textId="77777777" w:rsidR="007F3620" w:rsidRPr="00D27171" w:rsidRDefault="007F3620" w:rsidP="007F3620">
      <w:pPr>
        <w:pStyle w:val="BodyText"/>
        <w:spacing w:before="1"/>
        <w:ind w:left="120" w:right="170"/>
        <w:rPr>
          <w:sz w:val="20"/>
          <w:szCs w:val="20"/>
        </w:rPr>
      </w:pPr>
      <w:proofErr w:type="gramStart"/>
      <w:r w:rsidRPr="00D27171">
        <w:rPr>
          <w:sz w:val="20"/>
          <w:szCs w:val="20"/>
        </w:rPr>
        <w:t>In order to</w:t>
      </w:r>
      <w:proofErr w:type="gramEnd"/>
      <w:r w:rsidRPr="00D27171">
        <w:rPr>
          <w:sz w:val="20"/>
          <w:szCs w:val="20"/>
        </w:rPr>
        <w:t xml:space="preserve"> avoid shocks and electrocution, workers must be mindful of hazards such as contact with power lines, contact with energized sources and improper use of extension and flexible cords. Maintain a safe distance from overhead power lines, use ground-fault circuit interrupters (GFCI), inspect portable tools and extension cords, using power tools and equipment as designed, and follow lockout/tagout procedures.</w:t>
      </w:r>
    </w:p>
    <w:p w14:paraId="05FF96B3" w14:textId="77777777" w:rsidR="007F3620" w:rsidRPr="00D27171" w:rsidRDefault="007F3620" w:rsidP="007F3620">
      <w:pPr>
        <w:pStyle w:val="BodyText"/>
        <w:rPr>
          <w:sz w:val="20"/>
          <w:szCs w:val="20"/>
        </w:rPr>
      </w:pPr>
    </w:p>
    <w:p w14:paraId="394513A4" w14:textId="09D9F902" w:rsidR="007F3620" w:rsidRPr="00D27171" w:rsidRDefault="007F3620" w:rsidP="007F3620">
      <w:pPr>
        <w:rPr>
          <w:sz w:val="20"/>
          <w:szCs w:val="20"/>
        </w:rPr>
      </w:pPr>
      <w:r w:rsidRPr="00D27171">
        <w:rPr>
          <w:sz w:val="20"/>
          <w:szCs w:val="20"/>
        </w:rPr>
        <w:t>It is essential to understand the “Focus Four Hazards” and learn how to avoid them. Recognize, avoid and protect against these hazards to reduce the number of injuries and fatalities and create a safer work environment for everyone.</w:t>
      </w:r>
    </w:p>
    <w:p w14:paraId="7516EEA3" w14:textId="77777777" w:rsidR="000C218B" w:rsidRPr="007F3620" w:rsidRDefault="000C218B" w:rsidP="007F3620"/>
    <w:sectPr w:rsidR="000C218B" w:rsidRPr="007F3620" w:rsidSect="00DC322D">
      <w:headerReference w:type="default" r:id="rId11"/>
      <w:footerReference w:type="default" r:id="rId12"/>
      <w:pgSz w:w="12240" w:h="15840"/>
      <w:pgMar w:top="1440" w:right="1440" w:bottom="1440"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4F209" w14:textId="77777777" w:rsidR="006E73B3" w:rsidRDefault="006E73B3" w:rsidP="009C5470">
      <w:pPr>
        <w:spacing w:after="0" w:line="240" w:lineRule="auto"/>
      </w:pPr>
      <w:r>
        <w:separator/>
      </w:r>
    </w:p>
  </w:endnote>
  <w:endnote w:type="continuationSeparator" w:id="0">
    <w:p w14:paraId="1703F489" w14:textId="77777777" w:rsidR="006E73B3" w:rsidRDefault="006E73B3" w:rsidP="009C5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50F45" w14:textId="16833F86" w:rsidR="00DC322D" w:rsidRDefault="00DC322D" w:rsidP="00DC322D">
    <w:pPr>
      <w:pStyle w:val="Footer"/>
      <w:jc w:val="center"/>
    </w:pPr>
    <w:r>
      <w:t>Heavy Construction Contractors Association</w:t>
    </w:r>
  </w:p>
  <w:p w14:paraId="4428A34A" w14:textId="579B27F0" w:rsidR="00DC322D" w:rsidRDefault="00DC322D" w:rsidP="00DC322D">
    <w:pPr>
      <w:pStyle w:val="Footer"/>
      <w:jc w:val="center"/>
    </w:pPr>
    <w:r>
      <w:t>9251 Industrial Court, Suite 201 Manassas, VA. 20109</w:t>
    </w:r>
    <w:r>
      <w:br/>
    </w:r>
    <w:hyperlink r:id="rId1" w:history="1">
      <w:r w:rsidRPr="00BA4E52">
        <w:rPr>
          <w:rStyle w:val="Hyperlink"/>
        </w:rPr>
        <w:t>www.hcca.net</w:t>
      </w:r>
    </w:hyperlink>
    <w:r>
      <w:t xml:space="preserve"> | (703) 392-7410 | </w:t>
    </w:r>
    <w:hyperlink r:id="rId2" w:history="1">
      <w:r w:rsidRPr="00BA4E52">
        <w:rPr>
          <w:rStyle w:val="Hyperlink"/>
        </w:rPr>
        <w:t>training@hcca.net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C641C" w14:textId="77777777" w:rsidR="006E73B3" w:rsidRDefault="006E73B3" w:rsidP="009C5470">
      <w:pPr>
        <w:spacing w:after="0" w:line="240" w:lineRule="auto"/>
      </w:pPr>
      <w:r>
        <w:separator/>
      </w:r>
    </w:p>
  </w:footnote>
  <w:footnote w:type="continuationSeparator" w:id="0">
    <w:p w14:paraId="0D3E25CD" w14:textId="77777777" w:rsidR="006E73B3" w:rsidRDefault="006E73B3" w:rsidP="009C5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15EB8" w14:textId="65F05704" w:rsidR="009C5470" w:rsidRDefault="009C5470" w:rsidP="009C5470">
    <w:pPr>
      <w:pStyle w:val="Header"/>
      <w:jc w:val="center"/>
    </w:pPr>
    <w:r>
      <w:rPr>
        <w:noProof/>
      </w:rPr>
      <w:drawing>
        <wp:inline distT="0" distB="0" distL="0" distR="0" wp14:anchorId="3EC6595F" wp14:editId="223959F8">
          <wp:extent cx="4037163" cy="1583379"/>
          <wp:effectExtent l="0" t="0" r="190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93447" cy="1605454"/>
                  </a:xfrm>
                  <a:prstGeom prst="rect">
                    <a:avLst/>
                  </a:prstGeom>
                </pic:spPr>
              </pic:pic>
            </a:graphicData>
          </a:graphic>
        </wp:inline>
      </w:drawing>
    </w:r>
    <w:r>
      <w:rPr>
        <w:noProof/>
      </w:rPr>
      <w:drawing>
        <wp:inline distT="0" distB="0" distL="0" distR="0" wp14:anchorId="778D1DC2" wp14:editId="6C8C9A5A">
          <wp:extent cx="1526875" cy="1526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103" cy="1533103"/>
                  </a:xfrm>
                  <a:prstGeom prst="rect">
                    <a:avLst/>
                  </a:prstGeom>
                  <a:noFill/>
                </pic:spPr>
              </pic:pic>
            </a:graphicData>
          </a:graphic>
        </wp:inline>
      </w:drawing>
    </w:r>
  </w:p>
  <w:p w14:paraId="2DC96CDA" w14:textId="77777777" w:rsidR="009C5470" w:rsidRDefault="009C5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70980"/>
    <w:multiLevelType w:val="hybridMultilevel"/>
    <w:tmpl w:val="53CC16AE"/>
    <w:lvl w:ilvl="0" w:tplc="5CEC6184">
      <w:numFmt w:val="bullet"/>
      <w:lvlText w:val=""/>
      <w:lvlJc w:val="left"/>
      <w:pPr>
        <w:ind w:left="840" w:hanging="360"/>
      </w:pPr>
      <w:rPr>
        <w:rFonts w:hint="default"/>
        <w:w w:val="100"/>
        <w:lang w:val="en-US" w:eastAsia="en-US" w:bidi="en-US"/>
      </w:rPr>
    </w:lvl>
    <w:lvl w:ilvl="1" w:tplc="9FBC66E0">
      <w:numFmt w:val="bullet"/>
      <w:lvlText w:val="•"/>
      <w:lvlJc w:val="left"/>
      <w:pPr>
        <w:ind w:left="1786" w:hanging="360"/>
      </w:pPr>
      <w:rPr>
        <w:rFonts w:hint="default"/>
        <w:lang w:val="en-US" w:eastAsia="en-US" w:bidi="en-US"/>
      </w:rPr>
    </w:lvl>
    <w:lvl w:ilvl="2" w:tplc="214A80E2">
      <w:numFmt w:val="bullet"/>
      <w:lvlText w:val="•"/>
      <w:lvlJc w:val="left"/>
      <w:pPr>
        <w:ind w:left="2732" w:hanging="360"/>
      </w:pPr>
      <w:rPr>
        <w:rFonts w:hint="default"/>
        <w:lang w:val="en-US" w:eastAsia="en-US" w:bidi="en-US"/>
      </w:rPr>
    </w:lvl>
    <w:lvl w:ilvl="3" w:tplc="D30C3018">
      <w:numFmt w:val="bullet"/>
      <w:lvlText w:val="•"/>
      <w:lvlJc w:val="left"/>
      <w:pPr>
        <w:ind w:left="3678" w:hanging="360"/>
      </w:pPr>
      <w:rPr>
        <w:rFonts w:hint="default"/>
        <w:lang w:val="en-US" w:eastAsia="en-US" w:bidi="en-US"/>
      </w:rPr>
    </w:lvl>
    <w:lvl w:ilvl="4" w:tplc="86002230">
      <w:numFmt w:val="bullet"/>
      <w:lvlText w:val="•"/>
      <w:lvlJc w:val="left"/>
      <w:pPr>
        <w:ind w:left="4624" w:hanging="360"/>
      </w:pPr>
      <w:rPr>
        <w:rFonts w:hint="default"/>
        <w:lang w:val="en-US" w:eastAsia="en-US" w:bidi="en-US"/>
      </w:rPr>
    </w:lvl>
    <w:lvl w:ilvl="5" w:tplc="F526630A">
      <w:numFmt w:val="bullet"/>
      <w:lvlText w:val="•"/>
      <w:lvlJc w:val="left"/>
      <w:pPr>
        <w:ind w:left="5570" w:hanging="360"/>
      </w:pPr>
      <w:rPr>
        <w:rFonts w:hint="default"/>
        <w:lang w:val="en-US" w:eastAsia="en-US" w:bidi="en-US"/>
      </w:rPr>
    </w:lvl>
    <w:lvl w:ilvl="6" w:tplc="E1B0B7AC">
      <w:numFmt w:val="bullet"/>
      <w:lvlText w:val="•"/>
      <w:lvlJc w:val="left"/>
      <w:pPr>
        <w:ind w:left="6516" w:hanging="360"/>
      </w:pPr>
      <w:rPr>
        <w:rFonts w:hint="default"/>
        <w:lang w:val="en-US" w:eastAsia="en-US" w:bidi="en-US"/>
      </w:rPr>
    </w:lvl>
    <w:lvl w:ilvl="7" w:tplc="C85877A2">
      <w:numFmt w:val="bullet"/>
      <w:lvlText w:val="•"/>
      <w:lvlJc w:val="left"/>
      <w:pPr>
        <w:ind w:left="7462" w:hanging="360"/>
      </w:pPr>
      <w:rPr>
        <w:rFonts w:hint="default"/>
        <w:lang w:val="en-US" w:eastAsia="en-US" w:bidi="en-US"/>
      </w:rPr>
    </w:lvl>
    <w:lvl w:ilvl="8" w:tplc="E7DC8CF8">
      <w:numFmt w:val="bullet"/>
      <w:lvlText w:val="•"/>
      <w:lvlJc w:val="left"/>
      <w:pPr>
        <w:ind w:left="8408" w:hanging="360"/>
      </w:pPr>
      <w:rPr>
        <w:rFonts w:hint="default"/>
        <w:lang w:val="en-US" w:eastAsia="en-US" w:bidi="en-US"/>
      </w:rPr>
    </w:lvl>
  </w:abstractNum>
  <w:abstractNum w:abstractNumId="1" w15:restartNumberingAfterBreak="0">
    <w:nsid w:val="51060860"/>
    <w:multiLevelType w:val="hybridMultilevel"/>
    <w:tmpl w:val="6E564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427C5B"/>
    <w:multiLevelType w:val="hybridMultilevel"/>
    <w:tmpl w:val="7CBE2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841C4D"/>
    <w:multiLevelType w:val="hybridMultilevel"/>
    <w:tmpl w:val="6DC0F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6004593">
    <w:abstractNumId w:val="3"/>
  </w:num>
  <w:num w:numId="2" w16cid:durableId="655452219">
    <w:abstractNumId w:val="2"/>
  </w:num>
  <w:num w:numId="3" w16cid:durableId="2079938870">
    <w:abstractNumId w:val="1"/>
  </w:num>
  <w:num w:numId="4" w16cid:durableId="1009917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70"/>
    <w:rsid w:val="00061EF9"/>
    <w:rsid w:val="00077886"/>
    <w:rsid w:val="000C218B"/>
    <w:rsid w:val="002C47B5"/>
    <w:rsid w:val="00381EE3"/>
    <w:rsid w:val="00394DF6"/>
    <w:rsid w:val="00476B70"/>
    <w:rsid w:val="00553CDF"/>
    <w:rsid w:val="006E73B3"/>
    <w:rsid w:val="00777E4A"/>
    <w:rsid w:val="007F3620"/>
    <w:rsid w:val="009C5470"/>
    <w:rsid w:val="00BE46DD"/>
    <w:rsid w:val="00DC322D"/>
    <w:rsid w:val="00F62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FCAE4"/>
  <w15:chartTrackingRefBased/>
  <w15:docId w15:val="{E6F8B267-960C-4CB5-9759-4391AB64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46DD"/>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470"/>
  </w:style>
  <w:style w:type="paragraph" w:styleId="Footer">
    <w:name w:val="footer"/>
    <w:basedOn w:val="Normal"/>
    <w:link w:val="FooterChar"/>
    <w:uiPriority w:val="99"/>
    <w:unhideWhenUsed/>
    <w:rsid w:val="009C5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470"/>
  </w:style>
  <w:style w:type="character" w:styleId="Hyperlink">
    <w:name w:val="Hyperlink"/>
    <w:basedOn w:val="DefaultParagraphFont"/>
    <w:uiPriority w:val="99"/>
    <w:unhideWhenUsed/>
    <w:rsid w:val="00DC322D"/>
    <w:rPr>
      <w:color w:val="0563C1" w:themeColor="hyperlink"/>
      <w:u w:val="single"/>
    </w:rPr>
  </w:style>
  <w:style w:type="character" w:styleId="UnresolvedMention">
    <w:name w:val="Unresolved Mention"/>
    <w:basedOn w:val="DefaultParagraphFont"/>
    <w:uiPriority w:val="99"/>
    <w:semiHidden/>
    <w:unhideWhenUsed/>
    <w:rsid w:val="00DC322D"/>
    <w:rPr>
      <w:color w:val="605E5C"/>
      <w:shd w:val="clear" w:color="auto" w:fill="E1DFDD"/>
    </w:rPr>
  </w:style>
  <w:style w:type="character" w:customStyle="1" w:styleId="Heading1Char">
    <w:name w:val="Heading 1 Char"/>
    <w:basedOn w:val="DefaultParagraphFont"/>
    <w:link w:val="Heading1"/>
    <w:uiPriority w:val="9"/>
    <w:rsid w:val="00BE46DD"/>
    <w:rPr>
      <w:rFonts w:asciiTheme="majorHAnsi" w:eastAsiaTheme="majorEastAsia" w:hAnsiTheme="majorHAnsi" w:cstheme="majorBidi"/>
      <w:b/>
      <w:bCs/>
      <w:color w:val="2F5496" w:themeColor="accent1" w:themeShade="BF"/>
      <w:sz w:val="28"/>
      <w:szCs w:val="28"/>
    </w:rPr>
  </w:style>
  <w:style w:type="paragraph" w:styleId="BodyText">
    <w:name w:val="Body Text"/>
    <w:basedOn w:val="Normal"/>
    <w:link w:val="BodyTextChar"/>
    <w:uiPriority w:val="1"/>
    <w:qFormat/>
    <w:rsid w:val="00BE46DD"/>
    <w:pPr>
      <w:widowControl w:val="0"/>
      <w:autoSpaceDE w:val="0"/>
      <w:autoSpaceDN w:val="0"/>
      <w:spacing w:after="0" w:line="240" w:lineRule="auto"/>
      <w:ind w:left="1880"/>
    </w:pPr>
    <w:rPr>
      <w:rFonts w:ascii="Arial" w:eastAsia="Arial" w:hAnsi="Arial" w:cs="Arial"/>
      <w:lang w:bidi="en-US"/>
    </w:rPr>
  </w:style>
  <w:style w:type="character" w:customStyle="1" w:styleId="BodyTextChar">
    <w:name w:val="Body Text Char"/>
    <w:basedOn w:val="DefaultParagraphFont"/>
    <w:link w:val="BodyText"/>
    <w:uiPriority w:val="1"/>
    <w:rsid w:val="00BE46DD"/>
    <w:rPr>
      <w:rFonts w:ascii="Arial" w:eastAsia="Arial" w:hAnsi="Arial" w:cs="Arial"/>
      <w:lang w:bidi="en-US"/>
    </w:rPr>
  </w:style>
  <w:style w:type="paragraph" w:styleId="ListParagraph">
    <w:name w:val="List Paragraph"/>
    <w:basedOn w:val="Normal"/>
    <w:uiPriority w:val="1"/>
    <w:qFormat/>
    <w:rsid w:val="007F3620"/>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training@hcca.net" TargetMode="External"/><Relationship Id="rId1" Type="http://schemas.openxmlformats.org/officeDocument/2006/relationships/hyperlink" Target="http://www.hcca.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626</Words>
  <Characters>3572</Characters>
  <Application>Microsoft Office Word</Application>
  <DocSecurity>0</DocSecurity>
  <Lines>29</Lines>
  <Paragraphs>8</Paragraphs>
  <ScaleCrop>false</ScaleCrop>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Hutson</dc:creator>
  <cp:keywords/>
  <dc:description/>
  <cp:lastModifiedBy>Ari Henrique</cp:lastModifiedBy>
  <cp:revision>6</cp:revision>
  <dcterms:created xsi:type="dcterms:W3CDTF">2022-04-20T15:55:00Z</dcterms:created>
  <dcterms:modified xsi:type="dcterms:W3CDTF">2024-07-03T15:27:00Z</dcterms:modified>
</cp:coreProperties>
</file>