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FA34" w14:textId="23947FEA" w:rsidR="00930947" w:rsidRDefault="00FD765A" w:rsidP="00930947">
      <w:pPr>
        <w:spacing w:after="0" w:line="240" w:lineRule="auto"/>
        <w:jc w:val="center"/>
        <w:rPr>
          <w:rFonts w:eastAsia="Times New Roman" w:cstheme="minorHAnsi"/>
          <w:b/>
          <w:bCs/>
          <w:color w:val="ED7D31" w:themeColor="accent2"/>
          <w:sz w:val="36"/>
          <w:szCs w:val="36"/>
        </w:rPr>
      </w:pPr>
      <w:r>
        <w:rPr>
          <w:rFonts w:eastAsia="Times New Roman" w:cstheme="minorHAnsi"/>
          <w:b/>
          <w:bCs/>
          <w:color w:val="ED7D31" w:themeColor="accent2"/>
          <w:sz w:val="36"/>
          <w:szCs w:val="36"/>
        </w:rPr>
        <w:t>CHARLA DE SEGURIDAD</w:t>
      </w:r>
      <w:r w:rsidR="00930947">
        <w:rPr>
          <w:rFonts w:eastAsia="Times New Roman" w:cstheme="minorHAnsi"/>
          <w:b/>
          <w:bCs/>
          <w:color w:val="ED7D31" w:themeColor="accent2"/>
          <w:sz w:val="36"/>
          <w:szCs w:val="36"/>
        </w:rPr>
        <w:t xml:space="preserve"> OBSERVADORES</w:t>
      </w:r>
    </w:p>
    <w:p w14:paraId="4A475610" w14:textId="3D443517" w:rsidR="00930947" w:rsidRDefault="00930947" w:rsidP="00930947">
      <w:pPr>
        <w:spacing w:after="0" w:line="240" w:lineRule="auto"/>
        <w:jc w:val="center"/>
        <w:rPr>
          <w:rFonts w:eastAsia="Times New Roman" w:cstheme="minorHAnsi"/>
          <w:b/>
          <w:bCs/>
          <w:color w:val="ED7D31" w:themeColor="accent2"/>
          <w:sz w:val="36"/>
          <w:szCs w:val="36"/>
        </w:rPr>
      </w:pPr>
      <w:r>
        <w:rPr>
          <w:noProof/>
        </w:rPr>
        <w:drawing>
          <wp:inline distT="0" distB="0" distL="0" distR="0" wp14:anchorId="759980BE" wp14:editId="2539205D">
            <wp:extent cx="4823460" cy="944880"/>
            <wp:effectExtent l="0" t="0" r="0" b="7620"/>
            <wp:docPr id="1532253887" name="Picture 1" descr="Cleveland Integrity Services - Spotters: A Critical Element of Site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veland Integrity Services - Spotters: A Critical Element of Site Safe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D6DFE" w14:textId="77777777" w:rsidR="00930947" w:rsidRDefault="00930947" w:rsidP="00930947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</w:rPr>
      </w:pPr>
    </w:p>
    <w:p w14:paraId="207D0CD9" w14:textId="1F883CAE" w:rsidR="00930947" w:rsidRDefault="009254B5" w:rsidP="00930947">
      <w:pPr>
        <w:spacing w:after="0" w:line="240" w:lineRule="auto"/>
        <w:rPr>
          <w:sz w:val="20"/>
          <w:szCs w:val="20"/>
        </w:rPr>
      </w:pP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 se </w:t>
      </w:r>
      <w:proofErr w:type="spellStart"/>
      <w:r w:rsidRPr="009254B5">
        <w:rPr>
          <w:sz w:val="20"/>
          <w:szCs w:val="20"/>
        </w:rPr>
        <w:t>trata</w:t>
      </w:r>
      <w:proofErr w:type="spellEnd"/>
      <w:r w:rsidRPr="009254B5">
        <w:rPr>
          <w:sz w:val="20"/>
          <w:szCs w:val="20"/>
        </w:rPr>
        <w:t xml:space="preserve"> de la </w:t>
      </w:r>
      <w:proofErr w:type="spellStart"/>
      <w:r w:rsidRPr="009254B5">
        <w:rPr>
          <w:sz w:val="20"/>
          <w:szCs w:val="20"/>
        </w:rPr>
        <w:t>seguridad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vehículos</w:t>
      </w:r>
      <w:proofErr w:type="spellEnd"/>
      <w:r w:rsidRPr="009254B5">
        <w:rPr>
          <w:sz w:val="20"/>
          <w:szCs w:val="20"/>
        </w:rPr>
        <w:t xml:space="preserve"> que dan </w:t>
      </w:r>
      <w:proofErr w:type="spellStart"/>
      <w:r w:rsidRPr="009254B5">
        <w:rPr>
          <w:sz w:val="20"/>
          <w:szCs w:val="20"/>
        </w:rPr>
        <w:t>marcha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atrás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aprendemos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sobre</w:t>
      </w:r>
      <w:proofErr w:type="spellEnd"/>
      <w:r w:rsidRPr="009254B5">
        <w:rPr>
          <w:sz w:val="20"/>
          <w:szCs w:val="20"/>
        </w:rPr>
        <w:t xml:space="preserve"> la </w:t>
      </w:r>
      <w:proofErr w:type="spellStart"/>
      <w:r w:rsidRPr="009254B5">
        <w:rPr>
          <w:sz w:val="20"/>
          <w:szCs w:val="20"/>
        </w:rPr>
        <w:t>importancia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uso</w:t>
      </w:r>
      <w:proofErr w:type="spellEnd"/>
      <w:r w:rsidRPr="009254B5">
        <w:rPr>
          <w:sz w:val="20"/>
          <w:szCs w:val="20"/>
        </w:rPr>
        <w:t xml:space="preserve"> de un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. A </w:t>
      </w:r>
      <w:proofErr w:type="spellStart"/>
      <w:r w:rsidRPr="009254B5">
        <w:rPr>
          <w:sz w:val="20"/>
          <w:szCs w:val="20"/>
        </w:rPr>
        <w:t>veces</w:t>
      </w:r>
      <w:proofErr w:type="spellEnd"/>
      <w:r w:rsidRPr="009254B5">
        <w:rPr>
          <w:sz w:val="20"/>
          <w:szCs w:val="20"/>
        </w:rPr>
        <w:t xml:space="preserve"> se lo </w:t>
      </w:r>
      <w:proofErr w:type="spellStart"/>
      <w:r w:rsidRPr="009254B5">
        <w:rPr>
          <w:sz w:val="20"/>
          <w:szCs w:val="20"/>
        </w:rPr>
        <w:t>denomina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primer </w:t>
      </w:r>
      <w:proofErr w:type="spellStart"/>
      <w:r w:rsidRPr="009254B5">
        <w:rPr>
          <w:sz w:val="20"/>
          <w:szCs w:val="20"/>
        </w:rPr>
        <w:t>requisito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seguridad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vehículos</w:t>
      </w:r>
      <w:proofErr w:type="spellEnd"/>
      <w:r w:rsidRPr="009254B5">
        <w:rPr>
          <w:sz w:val="20"/>
          <w:szCs w:val="20"/>
        </w:rPr>
        <w:t xml:space="preserve"> al </w:t>
      </w:r>
      <w:proofErr w:type="spellStart"/>
      <w:r w:rsidRPr="009254B5">
        <w:rPr>
          <w:sz w:val="20"/>
          <w:szCs w:val="20"/>
        </w:rPr>
        <w:t>dar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marcha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atrás</w:t>
      </w:r>
      <w:proofErr w:type="spellEnd"/>
      <w:r w:rsidRPr="009254B5">
        <w:rPr>
          <w:sz w:val="20"/>
          <w:szCs w:val="20"/>
        </w:rPr>
        <w:t xml:space="preserve">. Es </w:t>
      </w:r>
      <w:proofErr w:type="spellStart"/>
      <w:r w:rsidRPr="009254B5">
        <w:rPr>
          <w:sz w:val="20"/>
          <w:szCs w:val="20"/>
        </w:rPr>
        <w:t>necesario</w:t>
      </w:r>
      <w:proofErr w:type="spellEnd"/>
      <w:r w:rsidRPr="009254B5">
        <w:rPr>
          <w:sz w:val="20"/>
          <w:szCs w:val="20"/>
        </w:rPr>
        <w:t xml:space="preserve"> un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conductor u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no </w:t>
      </w:r>
      <w:proofErr w:type="spellStart"/>
      <w:r w:rsidRPr="009254B5">
        <w:rPr>
          <w:sz w:val="20"/>
          <w:szCs w:val="20"/>
        </w:rPr>
        <w:t>tiene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vista </w:t>
      </w:r>
      <w:proofErr w:type="spellStart"/>
      <w:r w:rsidRPr="009254B5">
        <w:rPr>
          <w:sz w:val="20"/>
          <w:szCs w:val="20"/>
        </w:rPr>
        <w:t>completa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camino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retroceso</w:t>
      </w:r>
      <w:proofErr w:type="spellEnd"/>
      <w:r w:rsidRPr="009254B5">
        <w:rPr>
          <w:sz w:val="20"/>
          <w:szCs w:val="20"/>
        </w:rPr>
        <w:t xml:space="preserve">. Esto es </w:t>
      </w:r>
      <w:proofErr w:type="spellStart"/>
      <w:r w:rsidRPr="009254B5">
        <w:rPr>
          <w:sz w:val="20"/>
          <w:szCs w:val="20"/>
        </w:rPr>
        <w:t>válido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cualquier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o </w:t>
      </w:r>
      <w:proofErr w:type="spellStart"/>
      <w:r w:rsidRPr="009254B5">
        <w:rPr>
          <w:sz w:val="20"/>
          <w:szCs w:val="20"/>
        </w:rPr>
        <w:t>equipo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ya</w:t>
      </w:r>
      <w:proofErr w:type="spellEnd"/>
      <w:r w:rsidRPr="009254B5">
        <w:rPr>
          <w:sz w:val="20"/>
          <w:szCs w:val="20"/>
        </w:rPr>
        <w:t xml:space="preserve"> sea un </w:t>
      </w:r>
      <w:proofErr w:type="spellStart"/>
      <w:r w:rsidRPr="009254B5">
        <w:rPr>
          <w:sz w:val="20"/>
          <w:szCs w:val="20"/>
        </w:rPr>
        <w:t>camión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volquete</w:t>
      </w:r>
      <w:proofErr w:type="spellEnd"/>
      <w:r w:rsidRPr="009254B5">
        <w:rPr>
          <w:sz w:val="20"/>
          <w:szCs w:val="20"/>
        </w:rPr>
        <w:t xml:space="preserve"> que retrocede contra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pavimentadora</w:t>
      </w:r>
      <w:proofErr w:type="spellEnd"/>
      <w:r w:rsidRPr="009254B5">
        <w:rPr>
          <w:sz w:val="20"/>
          <w:szCs w:val="20"/>
        </w:rPr>
        <w:t xml:space="preserve">, un </w:t>
      </w:r>
      <w:proofErr w:type="spellStart"/>
      <w:r w:rsidRPr="009254B5">
        <w:rPr>
          <w:sz w:val="20"/>
          <w:szCs w:val="20"/>
        </w:rPr>
        <w:t>camión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hormigonera</w:t>
      </w:r>
      <w:proofErr w:type="spellEnd"/>
      <w:r w:rsidRPr="009254B5">
        <w:rPr>
          <w:sz w:val="20"/>
          <w:szCs w:val="20"/>
        </w:rPr>
        <w:t xml:space="preserve"> que retrocede contra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tolva</w:t>
      </w:r>
      <w:proofErr w:type="spellEnd"/>
      <w:r w:rsidRPr="009254B5">
        <w:rPr>
          <w:sz w:val="20"/>
          <w:szCs w:val="20"/>
        </w:rPr>
        <w:t xml:space="preserve"> o un </w:t>
      </w:r>
      <w:proofErr w:type="spellStart"/>
      <w:r w:rsidRPr="009254B5">
        <w:rPr>
          <w:sz w:val="20"/>
          <w:szCs w:val="20"/>
        </w:rPr>
        <w:t>cucharón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elevador</w:t>
      </w:r>
      <w:proofErr w:type="spellEnd"/>
      <w:r w:rsidRPr="009254B5">
        <w:rPr>
          <w:sz w:val="20"/>
          <w:szCs w:val="20"/>
        </w:rPr>
        <w:t xml:space="preserve">, o un </w:t>
      </w:r>
      <w:proofErr w:type="spellStart"/>
      <w:r w:rsidRPr="009254B5">
        <w:rPr>
          <w:sz w:val="20"/>
          <w:szCs w:val="20"/>
        </w:rPr>
        <w:t>camión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materiales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realiza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entrega</w:t>
      </w:r>
      <w:proofErr w:type="spellEnd"/>
      <w:r w:rsidRPr="009254B5">
        <w:rPr>
          <w:sz w:val="20"/>
          <w:szCs w:val="20"/>
        </w:rPr>
        <w:t xml:space="preserve">. Para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retroceso</w:t>
      </w:r>
      <w:proofErr w:type="spellEnd"/>
      <w:r w:rsidRPr="009254B5">
        <w:rPr>
          <w:sz w:val="20"/>
          <w:szCs w:val="20"/>
        </w:rPr>
        <w:t xml:space="preserve"> sea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operación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totalmente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segura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también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debemos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abordar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deberes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responsabilidades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>.</w:t>
      </w:r>
    </w:p>
    <w:p w14:paraId="53883FBF" w14:textId="77777777" w:rsidR="009254B5" w:rsidRDefault="009254B5" w:rsidP="00930947">
      <w:pPr>
        <w:spacing w:after="0" w:line="240" w:lineRule="auto"/>
        <w:rPr>
          <w:sz w:val="20"/>
          <w:szCs w:val="20"/>
        </w:rPr>
      </w:pPr>
    </w:p>
    <w:p w14:paraId="7CA640EA" w14:textId="6DCACB94" w:rsidR="00930947" w:rsidRDefault="009254B5" w:rsidP="00930947">
      <w:p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Ser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puede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parecer</w:t>
      </w:r>
      <w:proofErr w:type="spellEnd"/>
      <w:r w:rsidRPr="009254B5">
        <w:rPr>
          <w:sz w:val="20"/>
          <w:szCs w:val="20"/>
        </w:rPr>
        <w:t xml:space="preserve"> un </w:t>
      </w:r>
      <w:proofErr w:type="spellStart"/>
      <w:r w:rsidRPr="009254B5">
        <w:rPr>
          <w:sz w:val="20"/>
          <w:szCs w:val="20"/>
        </w:rPr>
        <w:t>trabajo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fácil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realizar</w:t>
      </w:r>
      <w:proofErr w:type="spellEnd"/>
      <w:r w:rsidRPr="009254B5">
        <w:rPr>
          <w:sz w:val="20"/>
          <w:szCs w:val="20"/>
        </w:rPr>
        <w:t xml:space="preserve">, que no </w:t>
      </w:r>
      <w:proofErr w:type="spellStart"/>
      <w:r w:rsidRPr="009254B5">
        <w:rPr>
          <w:sz w:val="20"/>
          <w:szCs w:val="20"/>
        </w:rPr>
        <w:t>requiere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mucha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reflexión</w:t>
      </w:r>
      <w:proofErr w:type="spellEnd"/>
      <w:r w:rsidRPr="009254B5">
        <w:rPr>
          <w:sz w:val="20"/>
          <w:szCs w:val="20"/>
        </w:rPr>
        <w:t xml:space="preserve">. </w:t>
      </w: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realidad</w:t>
      </w:r>
      <w:proofErr w:type="spellEnd"/>
      <w:r w:rsidRPr="009254B5">
        <w:rPr>
          <w:sz w:val="20"/>
          <w:szCs w:val="20"/>
        </w:rPr>
        <w:t xml:space="preserve">, se </w:t>
      </w:r>
      <w:proofErr w:type="spellStart"/>
      <w:r w:rsidRPr="009254B5">
        <w:rPr>
          <w:sz w:val="20"/>
          <w:szCs w:val="20"/>
        </w:rPr>
        <w:t>está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poniendo</w:t>
      </w:r>
      <w:proofErr w:type="spellEnd"/>
      <w:r w:rsidRPr="009254B5">
        <w:rPr>
          <w:sz w:val="20"/>
          <w:szCs w:val="20"/>
        </w:rPr>
        <w:t xml:space="preserve"> a un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posición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puede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marcar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gran </w:t>
      </w:r>
      <w:proofErr w:type="spellStart"/>
      <w:r w:rsidRPr="009254B5">
        <w:rPr>
          <w:sz w:val="20"/>
          <w:szCs w:val="20"/>
        </w:rPr>
        <w:t>diferencia</w:t>
      </w:r>
      <w:proofErr w:type="spellEnd"/>
      <w:r w:rsidRPr="009254B5">
        <w:rPr>
          <w:sz w:val="20"/>
          <w:szCs w:val="20"/>
        </w:rPr>
        <w:t xml:space="preserve"> entre que </w:t>
      </w:r>
      <w:proofErr w:type="spellStart"/>
      <w:r w:rsidRPr="009254B5">
        <w:rPr>
          <w:sz w:val="20"/>
          <w:szCs w:val="20"/>
        </w:rPr>
        <w:t>ocurra</w:t>
      </w:r>
      <w:proofErr w:type="spellEnd"/>
      <w:r w:rsidRPr="009254B5">
        <w:rPr>
          <w:sz w:val="20"/>
          <w:szCs w:val="20"/>
        </w:rPr>
        <w:t xml:space="preserve"> o no un </w:t>
      </w:r>
      <w:proofErr w:type="spellStart"/>
      <w:r w:rsidRPr="009254B5">
        <w:rPr>
          <w:sz w:val="20"/>
          <w:szCs w:val="20"/>
        </w:rPr>
        <w:t>accidente</w:t>
      </w:r>
      <w:proofErr w:type="spellEnd"/>
      <w:r w:rsidRPr="009254B5">
        <w:rPr>
          <w:sz w:val="20"/>
          <w:szCs w:val="20"/>
        </w:rPr>
        <w:t xml:space="preserve">. La </w:t>
      </w:r>
      <w:proofErr w:type="spellStart"/>
      <w:r w:rsidRPr="009254B5">
        <w:rPr>
          <w:sz w:val="20"/>
          <w:szCs w:val="20"/>
        </w:rPr>
        <w:t>experiencia</w:t>
      </w:r>
      <w:proofErr w:type="spellEnd"/>
      <w:r w:rsidRPr="009254B5">
        <w:rPr>
          <w:sz w:val="20"/>
          <w:szCs w:val="20"/>
        </w:rPr>
        <w:t xml:space="preserve"> ha </w:t>
      </w:r>
      <w:proofErr w:type="spellStart"/>
      <w:r w:rsidRPr="009254B5">
        <w:rPr>
          <w:sz w:val="20"/>
          <w:szCs w:val="20"/>
        </w:rPr>
        <w:t>demostrado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obra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construcción</w:t>
      </w:r>
      <w:proofErr w:type="spellEnd"/>
      <w:r w:rsidRPr="009254B5">
        <w:rPr>
          <w:sz w:val="20"/>
          <w:szCs w:val="20"/>
        </w:rPr>
        <w:t xml:space="preserve">, la </w:t>
      </w:r>
      <w:proofErr w:type="spellStart"/>
      <w:r w:rsidRPr="009254B5">
        <w:rPr>
          <w:sz w:val="20"/>
          <w:szCs w:val="20"/>
        </w:rPr>
        <w:t>posibilidad</w:t>
      </w:r>
      <w:proofErr w:type="spellEnd"/>
      <w:r w:rsidRPr="009254B5">
        <w:rPr>
          <w:sz w:val="20"/>
          <w:szCs w:val="20"/>
        </w:rPr>
        <w:t xml:space="preserve"> de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tránsito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peatonal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marcha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atrás</w:t>
      </w:r>
      <w:proofErr w:type="spellEnd"/>
      <w:r w:rsidRPr="009254B5">
        <w:rPr>
          <w:sz w:val="20"/>
          <w:szCs w:val="20"/>
        </w:rPr>
        <w:t xml:space="preserve"> con la vista </w:t>
      </w:r>
      <w:proofErr w:type="spellStart"/>
      <w:r w:rsidRPr="009254B5">
        <w:rPr>
          <w:sz w:val="20"/>
          <w:szCs w:val="20"/>
        </w:rPr>
        <w:t>trasera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obstruida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entren</w:t>
      </w:r>
      <w:proofErr w:type="spellEnd"/>
      <w:r w:rsidRPr="009254B5">
        <w:rPr>
          <w:sz w:val="20"/>
          <w:szCs w:val="20"/>
        </w:rPr>
        <w:t xml:space="preserve"> con </w:t>
      </w:r>
      <w:proofErr w:type="spellStart"/>
      <w:r w:rsidRPr="009254B5">
        <w:rPr>
          <w:sz w:val="20"/>
          <w:szCs w:val="20"/>
        </w:rPr>
        <w:t>frecuencia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mismos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caminos</w:t>
      </w:r>
      <w:proofErr w:type="spellEnd"/>
      <w:r w:rsidRPr="009254B5">
        <w:rPr>
          <w:sz w:val="20"/>
          <w:szCs w:val="20"/>
        </w:rPr>
        <w:t xml:space="preserve"> es </w:t>
      </w:r>
      <w:proofErr w:type="spellStart"/>
      <w:r w:rsidRPr="009254B5">
        <w:rPr>
          <w:sz w:val="20"/>
          <w:szCs w:val="20"/>
        </w:rPr>
        <w:t>grande</w:t>
      </w:r>
      <w:proofErr w:type="spellEnd"/>
      <w:r w:rsidRPr="009254B5">
        <w:rPr>
          <w:sz w:val="20"/>
          <w:szCs w:val="20"/>
        </w:rPr>
        <w:t xml:space="preserve">. </w:t>
      </w: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estos</w:t>
      </w:r>
      <w:proofErr w:type="spellEnd"/>
      <w:r w:rsidRPr="009254B5">
        <w:rPr>
          <w:sz w:val="20"/>
          <w:szCs w:val="20"/>
        </w:rPr>
        <w:t xml:space="preserve"> dos se </w:t>
      </w:r>
      <w:proofErr w:type="spellStart"/>
      <w:r w:rsidRPr="009254B5">
        <w:rPr>
          <w:sz w:val="20"/>
          <w:szCs w:val="20"/>
        </w:rPr>
        <w:t>juntan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resultados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pueden</w:t>
      </w:r>
      <w:proofErr w:type="spellEnd"/>
      <w:r w:rsidRPr="009254B5">
        <w:rPr>
          <w:sz w:val="20"/>
          <w:szCs w:val="20"/>
        </w:rPr>
        <w:t xml:space="preserve"> ser fatales. </w:t>
      </w:r>
      <w:proofErr w:type="spellStart"/>
      <w:r w:rsidRPr="009254B5">
        <w:rPr>
          <w:sz w:val="20"/>
          <w:szCs w:val="20"/>
        </w:rPr>
        <w:t>Puede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parecer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todo</w:t>
      </w:r>
      <w:proofErr w:type="spellEnd"/>
      <w:r w:rsidRPr="009254B5">
        <w:rPr>
          <w:sz w:val="20"/>
          <w:szCs w:val="20"/>
        </w:rPr>
        <w:t xml:space="preserve"> lo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tiene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hacer</w:t>
      </w:r>
      <w:proofErr w:type="spellEnd"/>
      <w:r w:rsidRPr="009254B5">
        <w:rPr>
          <w:sz w:val="20"/>
          <w:szCs w:val="20"/>
        </w:rPr>
        <w:t xml:space="preserve"> es </w:t>
      </w:r>
      <w:proofErr w:type="spellStart"/>
      <w:r w:rsidRPr="009254B5">
        <w:rPr>
          <w:sz w:val="20"/>
          <w:szCs w:val="20"/>
        </w:rPr>
        <w:t>dirigir</w:t>
      </w:r>
      <w:proofErr w:type="spellEnd"/>
      <w:r w:rsidRPr="009254B5">
        <w:rPr>
          <w:sz w:val="20"/>
          <w:szCs w:val="20"/>
        </w:rPr>
        <w:t xml:space="preserve"> un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para que </w:t>
      </w:r>
      <w:proofErr w:type="spellStart"/>
      <w:r w:rsidRPr="009254B5">
        <w:rPr>
          <w:sz w:val="20"/>
          <w:szCs w:val="20"/>
        </w:rPr>
        <w:t>retroceda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cuando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camino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está</w:t>
      </w:r>
      <w:proofErr w:type="spellEnd"/>
      <w:r w:rsidRPr="009254B5">
        <w:rPr>
          <w:sz w:val="20"/>
          <w:szCs w:val="20"/>
        </w:rPr>
        <w:t xml:space="preserve"> libre de personas y </w:t>
      </w:r>
      <w:proofErr w:type="spellStart"/>
      <w:r w:rsidRPr="009254B5">
        <w:rPr>
          <w:sz w:val="20"/>
          <w:szCs w:val="20"/>
        </w:rPr>
        <w:t>objetos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pero</w:t>
      </w:r>
      <w:proofErr w:type="spellEnd"/>
      <w:r w:rsidRPr="009254B5">
        <w:rPr>
          <w:sz w:val="20"/>
          <w:szCs w:val="20"/>
        </w:rPr>
        <w:t xml:space="preserve"> hay </w:t>
      </w:r>
      <w:proofErr w:type="spellStart"/>
      <w:r w:rsidRPr="009254B5">
        <w:rPr>
          <w:sz w:val="20"/>
          <w:szCs w:val="20"/>
        </w:rPr>
        <w:t>más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eso</w:t>
      </w:r>
      <w:proofErr w:type="spellEnd"/>
      <w:r w:rsidRPr="009254B5">
        <w:rPr>
          <w:sz w:val="20"/>
          <w:szCs w:val="20"/>
        </w:rPr>
        <w:t xml:space="preserve">. Es </w:t>
      </w:r>
      <w:proofErr w:type="spellStart"/>
      <w:r w:rsidRPr="009254B5">
        <w:rPr>
          <w:sz w:val="20"/>
          <w:szCs w:val="20"/>
        </w:rPr>
        <w:t>importante</w:t>
      </w:r>
      <w:proofErr w:type="spellEnd"/>
      <w:r w:rsidRPr="009254B5">
        <w:rPr>
          <w:sz w:val="20"/>
          <w:szCs w:val="20"/>
        </w:rPr>
        <w:t xml:space="preserve"> que un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reconozca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peligros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asociados</w:t>
      </w:r>
      <w:proofErr w:type="spellEnd"/>
      <w:r w:rsidRPr="009254B5">
        <w:rPr>
          <w:sz w:val="20"/>
          <w:szCs w:val="20"/>
        </w:rPr>
        <w:t xml:space="preserve"> con </w:t>
      </w:r>
      <w:proofErr w:type="spellStart"/>
      <w:r w:rsidRPr="009254B5">
        <w:rPr>
          <w:sz w:val="20"/>
          <w:szCs w:val="20"/>
        </w:rPr>
        <w:t>esta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tarea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mantener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seguros</w:t>
      </w:r>
      <w:proofErr w:type="spellEnd"/>
      <w:r w:rsidRPr="009254B5">
        <w:rPr>
          <w:sz w:val="20"/>
          <w:szCs w:val="20"/>
        </w:rPr>
        <w:t xml:space="preserve"> a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demás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sitio y </w:t>
      </w:r>
      <w:proofErr w:type="spellStart"/>
      <w:r w:rsidRPr="009254B5">
        <w:rPr>
          <w:sz w:val="20"/>
          <w:szCs w:val="20"/>
        </w:rPr>
        <w:t>evitar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convertirse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mismos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víctimas</w:t>
      </w:r>
      <w:proofErr w:type="spellEnd"/>
      <w:r w:rsidRPr="009254B5">
        <w:rPr>
          <w:sz w:val="20"/>
          <w:szCs w:val="20"/>
        </w:rPr>
        <w:t xml:space="preserve">. A </w:t>
      </w:r>
      <w:proofErr w:type="spellStart"/>
      <w:r w:rsidRPr="009254B5">
        <w:rPr>
          <w:sz w:val="20"/>
          <w:szCs w:val="20"/>
        </w:rPr>
        <w:t>continuación</w:t>
      </w:r>
      <w:proofErr w:type="spellEnd"/>
      <w:r w:rsidRPr="009254B5">
        <w:rPr>
          <w:sz w:val="20"/>
          <w:szCs w:val="20"/>
        </w:rPr>
        <w:t xml:space="preserve"> se </w:t>
      </w:r>
      <w:proofErr w:type="spellStart"/>
      <w:r w:rsidRPr="009254B5">
        <w:rPr>
          <w:sz w:val="20"/>
          <w:szCs w:val="20"/>
        </w:rPr>
        <w:t>ofrecen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algunos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consejos</w:t>
      </w:r>
      <w:proofErr w:type="spellEnd"/>
      <w:r w:rsidRPr="009254B5">
        <w:rPr>
          <w:sz w:val="20"/>
          <w:szCs w:val="20"/>
        </w:rPr>
        <w:t xml:space="preserve"> a </w:t>
      </w:r>
      <w:proofErr w:type="spellStart"/>
      <w:r w:rsidRPr="009254B5">
        <w:rPr>
          <w:sz w:val="20"/>
          <w:szCs w:val="20"/>
        </w:rPr>
        <w:t>tener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cuenta</w:t>
      </w:r>
      <w:proofErr w:type="spellEnd"/>
      <w:r w:rsidRPr="009254B5">
        <w:rPr>
          <w:sz w:val="20"/>
          <w:szCs w:val="20"/>
        </w:rPr>
        <w:t xml:space="preserve"> al </w:t>
      </w:r>
      <w:proofErr w:type="spellStart"/>
      <w:r w:rsidRPr="009254B5">
        <w:rPr>
          <w:sz w:val="20"/>
          <w:szCs w:val="20"/>
        </w:rPr>
        <w:t>trabajar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como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>:</w:t>
      </w:r>
    </w:p>
    <w:p w14:paraId="0F9D64FB" w14:textId="77777777" w:rsidR="009254B5" w:rsidRDefault="009254B5" w:rsidP="00930947">
      <w:pPr>
        <w:spacing w:after="0" w:line="240" w:lineRule="auto"/>
      </w:pPr>
    </w:p>
    <w:p w14:paraId="65691D50" w14:textId="77777777" w:rsidR="009254B5" w:rsidRDefault="009254B5" w:rsidP="00C27825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primero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reconocer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hecho</w:t>
      </w:r>
      <w:proofErr w:type="spellEnd"/>
      <w:r w:rsidRPr="009254B5">
        <w:rPr>
          <w:sz w:val="20"/>
          <w:szCs w:val="20"/>
        </w:rPr>
        <w:t xml:space="preserve"> de que </w:t>
      </w:r>
      <w:proofErr w:type="spellStart"/>
      <w:r w:rsidRPr="009254B5">
        <w:rPr>
          <w:sz w:val="20"/>
          <w:szCs w:val="20"/>
        </w:rPr>
        <w:t>está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allí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dirigir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movimiento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seguro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y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conductor </w:t>
      </w:r>
      <w:proofErr w:type="spellStart"/>
      <w:r w:rsidRPr="009254B5">
        <w:rPr>
          <w:sz w:val="20"/>
          <w:szCs w:val="20"/>
        </w:rPr>
        <w:t>depende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su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guía</w:t>
      </w:r>
      <w:proofErr w:type="spellEnd"/>
      <w:r w:rsidRPr="009254B5">
        <w:rPr>
          <w:sz w:val="20"/>
          <w:szCs w:val="20"/>
        </w:rPr>
        <w:t>.</w:t>
      </w:r>
    </w:p>
    <w:p w14:paraId="680EF57F" w14:textId="77777777" w:rsidR="009254B5" w:rsidRDefault="009254B5" w:rsidP="00C45718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señales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claras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comprensibles</w:t>
      </w:r>
      <w:proofErr w:type="spellEnd"/>
      <w:r w:rsidRPr="009254B5">
        <w:rPr>
          <w:sz w:val="20"/>
          <w:szCs w:val="20"/>
        </w:rPr>
        <w:t xml:space="preserve">. </w:t>
      </w:r>
      <w:proofErr w:type="spellStart"/>
      <w:r w:rsidRPr="009254B5">
        <w:rPr>
          <w:sz w:val="20"/>
          <w:szCs w:val="20"/>
        </w:rPr>
        <w:t>También</w:t>
      </w:r>
      <w:proofErr w:type="spellEnd"/>
      <w:r w:rsidRPr="009254B5">
        <w:rPr>
          <w:sz w:val="20"/>
          <w:szCs w:val="20"/>
        </w:rPr>
        <w:t xml:space="preserve"> es </w:t>
      </w:r>
      <w:proofErr w:type="spellStart"/>
      <w:r w:rsidRPr="009254B5">
        <w:rPr>
          <w:sz w:val="20"/>
          <w:szCs w:val="20"/>
        </w:rPr>
        <w:t>importante</w:t>
      </w:r>
      <w:proofErr w:type="spellEnd"/>
      <w:r w:rsidRPr="009254B5">
        <w:rPr>
          <w:sz w:val="20"/>
          <w:szCs w:val="20"/>
        </w:rPr>
        <w:t xml:space="preserve"> ser </w:t>
      </w:r>
      <w:proofErr w:type="spellStart"/>
      <w:r w:rsidRPr="009254B5">
        <w:rPr>
          <w:sz w:val="20"/>
          <w:szCs w:val="20"/>
        </w:rPr>
        <w:t>coherente</w:t>
      </w:r>
      <w:proofErr w:type="spellEnd"/>
      <w:r w:rsidRPr="009254B5">
        <w:rPr>
          <w:sz w:val="20"/>
          <w:szCs w:val="20"/>
        </w:rPr>
        <w:t>.</w:t>
      </w:r>
    </w:p>
    <w:p w14:paraId="3884A952" w14:textId="77777777" w:rsidR="009254B5" w:rsidRDefault="009254B5" w:rsidP="00FE4FD3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nunca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perderse</w:t>
      </w:r>
      <w:proofErr w:type="spellEnd"/>
      <w:r w:rsidRPr="009254B5">
        <w:rPr>
          <w:sz w:val="20"/>
          <w:szCs w:val="20"/>
        </w:rPr>
        <w:t xml:space="preserve"> de vista del conductor sin </w:t>
      </w:r>
      <w:proofErr w:type="spellStart"/>
      <w:r w:rsidRPr="009254B5">
        <w:rPr>
          <w:sz w:val="20"/>
          <w:szCs w:val="20"/>
        </w:rPr>
        <w:t>detener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>.</w:t>
      </w:r>
    </w:p>
    <w:p w14:paraId="62D60E38" w14:textId="77777777" w:rsidR="009254B5" w:rsidRDefault="009254B5" w:rsidP="00F8048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nunca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ir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directamente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detrás</w:t>
      </w:r>
      <w:proofErr w:type="spellEnd"/>
      <w:r w:rsidRPr="009254B5">
        <w:rPr>
          <w:sz w:val="20"/>
          <w:szCs w:val="20"/>
        </w:rPr>
        <w:t xml:space="preserve"> de un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a </w:t>
      </w:r>
      <w:proofErr w:type="spellStart"/>
      <w:r w:rsidRPr="009254B5">
        <w:rPr>
          <w:sz w:val="20"/>
          <w:szCs w:val="20"/>
        </w:rPr>
        <w:t>menos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esté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completamente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detenido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esté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acuerdo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está</w:t>
      </w:r>
      <w:proofErr w:type="spellEnd"/>
      <w:r w:rsidRPr="009254B5">
        <w:rPr>
          <w:sz w:val="20"/>
          <w:szCs w:val="20"/>
        </w:rPr>
        <w:t xml:space="preserve"> bien </w:t>
      </w:r>
      <w:proofErr w:type="spellStart"/>
      <w:r w:rsidRPr="009254B5">
        <w:rPr>
          <w:sz w:val="20"/>
          <w:szCs w:val="20"/>
        </w:rPr>
        <w:t>hacerlo</w:t>
      </w:r>
      <w:proofErr w:type="spellEnd"/>
      <w:r w:rsidRPr="009254B5">
        <w:rPr>
          <w:sz w:val="20"/>
          <w:szCs w:val="20"/>
        </w:rPr>
        <w:t>.</w:t>
      </w:r>
    </w:p>
    <w:p w14:paraId="504C867A" w14:textId="77777777" w:rsidR="009254B5" w:rsidRDefault="009254B5" w:rsidP="006F61C5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permanecer</w:t>
      </w:r>
      <w:proofErr w:type="spellEnd"/>
      <w:r w:rsidRPr="009254B5">
        <w:rPr>
          <w:sz w:val="20"/>
          <w:szCs w:val="20"/>
        </w:rPr>
        <w:t xml:space="preserve"> a la vista del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siempre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señalar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desde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lado</w:t>
      </w:r>
      <w:proofErr w:type="spellEnd"/>
      <w:r w:rsidRPr="009254B5">
        <w:rPr>
          <w:sz w:val="20"/>
          <w:szCs w:val="20"/>
        </w:rPr>
        <w:t xml:space="preserve"> del conductor del </w:t>
      </w:r>
      <w:proofErr w:type="spellStart"/>
      <w:r w:rsidRPr="009254B5">
        <w:rPr>
          <w:sz w:val="20"/>
          <w:szCs w:val="20"/>
        </w:rPr>
        <w:t>vehículo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hacia</w:t>
      </w:r>
      <w:proofErr w:type="spellEnd"/>
      <w:r w:rsidRPr="009254B5">
        <w:rPr>
          <w:sz w:val="20"/>
          <w:szCs w:val="20"/>
        </w:rPr>
        <w:t xml:space="preserve"> la </w:t>
      </w:r>
      <w:proofErr w:type="spellStart"/>
      <w:r w:rsidRPr="009254B5">
        <w:rPr>
          <w:sz w:val="20"/>
          <w:szCs w:val="20"/>
        </w:rPr>
        <w:t>parte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trasera</w:t>
      </w:r>
      <w:proofErr w:type="spellEnd"/>
      <w:r w:rsidRPr="009254B5">
        <w:rPr>
          <w:sz w:val="20"/>
          <w:szCs w:val="20"/>
        </w:rPr>
        <w:t xml:space="preserve">. Esta </w:t>
      </w:r>
      <w:proofErr w:type="spellStart"/>
      <w:r w:rsidRPr="009254B5">
        <w:rPr>
          <w:sz w:val="20"/>
          <w:szCs w:val="20"/>
        </w:rPr>
        <w:t>posición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permitirá</w:t>
      </w:r>
      <w:proofErr w:type="spellEnd"/>
      <w:r w:rsidRPr="009254B5">
        <w:rPr>
          <w:sz w:val="20"/>
          <w:szCs w:val="20"/>
        </w:rPr>
        <w:t xml:space="preserve"> al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vista sin </w:t>
      </w:r>
      <w:proofErr w:type="spellStart"/>
      <w:r w:rsidRPr="009254B5">
        <w:rPr>
          <w:sz w:val="20"/>
          <w:szCs w:val="20"/>
        </w:rPr>
        <w:t>obstáculos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camino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retroceso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ayudará</w:t>
      </w:r>
      <w:proofErr w:type="spellEnd"/>
      <w:r w:rsidRPr="009254B5">
        <w:rPr>
          <w:sz w:val="20"/>
          <w:szCs w:val="20"/>
        </w:rPr>
        <w:t xml:space="preserve"> </w:t>
      </w:r>
      <w:proofErr w:type="gramStart"/>
      <w:r w:rsidRPr="009254B5">
        <w:rPr>
          <w:sz w:val="20"/>
          <w:szCs w:val="20"/>
        </w:rPr>
        <w:t>a</w:t>
      </w:r>
      <w:proofErr w:type="gram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evitar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problemas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comunicación</w:t>
      </w:r>
      <w:proofErr w:type="spellEnd"/>
      <w:r w:rsidRPr="009254B5">
        <w:rPr>
          <w:sz w:val="20"/>
          <w:szCs w:val="20"/>
        </w:rPr>
        <w:t>.</w:t>
      </w:r>
    </w:p>
    <w:p w14:paraId="64C0FB22" w14:textId="77777777" w:rsidR="009254B5" w:rsidRDefault="009254B5" w:rsidP="00854771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también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indicarle</w:t>
      </w:r>
      <w:proofErr w:type="spellEnd"/>
      <w:r w:rsidRPr="009254B5">
        <w:rPr>
          <w:sz w:val="20"/>
          <w:szCs w:val="20"/>
        </w:rPr>
        <w:t xml:space="preserve"> al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que se </w:t>
      </w:r>
      <w:proofErr w:type="spellStart"/>
      <w:r w:rsidRPr="009254B5">
        <w:rPr>
          <w:sz w:val="20"/>
          <w:szCs w:val="20"/>
        </w:rPr>
        <w:t>detenga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si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algún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momento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operador</w:t>
      </w:r>
      <w:proofErr w:type="spellEnd"/>
      <w:r w:rsidRPr="009254B5">
        <w:rPr>
          <w:sz w:val="20"/>
          <w:szCs w:val="20"/>
        </w:rPr>
        <w:t xml:space="preserve"> no </w:t>
      </w:r>
      <w:proofErr w:type="spellStart"/>
      <w:r w:rsidRPr="009254B5">
        <w:rPr>
          <w:sz w:val="20"/>
          <w:szCs w:val="20"/>
        </w:rPr>
        <w:t>puede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identificar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positivamente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paradero</w:t>
      </w:r>
      <w:proofErr w:type="spellEnd"/>
      <w:r w:rsidRPr="009254B5">
        <w:rPr>
          <w:sz w:val="20"/>
          <w:szCs w:val="20"/>
        </w:rPr>
        <w:t xml:space="preserve"> del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>.</w:t>
      </w:r>
    </w:p>
    <w:p w14:paraId="75BCCDEA" w14:textId="77777777" w:rsidR="009254B5" w:rsidRPr="009254B5" w:rsidRDefault="009254B5" w:rsidP="003573C3">
      <w:pPr>
        <w:pStyle w:val="ListParagraph"/>
        <w:numPr>
          <w:ilvl w:val="0"/>
          <w:numId w:val="4"/>
        </w:numPr>
        <w:spacing w:after="0" w:line="240" w:lineRule="auto"/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moverse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manera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segura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evitar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resbalones</w:t>
      </w:r>
      <w:proofErr w:type="spellEnd"/>
      <w:r w:rsidRPr="009254B5">
        <w:rPr>
          <w:sz w:val="20"/>
          <w:szCs w:val="20"/>
        </w:rPr>
        <w:t xml:space="preserve">, </w:t>
      </w:r>
      <w:proofErr w:type="spellStart"/>
      <w:r w:rsidRPr="009254B5">
        <w:rPr>
          <w:sz w:val="20"/>
          <w:szCs w:val="20"/>
        </w:rPr>
        <w:t>tropezones</w:t>
      </w:r>
      <w:proofErr w:type="spellEnd"/>
      <w:r w:rsidRPr="009254B5">
        <w:rPr>
          <w:sz w:val="20"/>
          <w:szCs w:val="20"/>
        </w:rPr>
        <w:t xml:space="preserve"> o </w:t>
      </w:r>
      <w:proofErr w:type="spellStart"/>
      <w:r w:rsidRPr="009254B5">
        <w:rPr>
          <w:sz w:val="20"/>
          <w:szCs w:val="20"/>
        </w:rPr>
        <w:t>caídas</w:t>
      </w:r>
      <w:proofErr w:type="spellEnd"/>
      <w:r w:rsidRPr="009254B5">
        <w:rPr>
          <w:sz w:val="20"/>
          <w:szCs w:val="20"/>
        </w:rPr>
        <w:t xml:space="preserve">. </w:t>
      </w:r>
      <w:proofErr w:type="spellStart"/>
      <w:r w:rsidRPr="009254B5">
        <w:rPr>
          <w:sz w:val="20"/>
          <w:szCs w:val="20"/>
        </w:rPr>
        <w:t>Caminar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hacia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atrás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podría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generar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una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situación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la que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peligros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tropiezo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sean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difíciles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detectar</w:t>
      </w:r>
      <w:proofErr w:type="spellEnd"/>
      <w:r w:rsidRPr="009254B5">
        <w:rPr>
          <w:sz w:val="20"/>
          <w:szCs w:val="20"/>
        </w:rPr>
        <w:t>.</w:t>
      </w:r>
    </w:p>
    <w:p w14:paraId="57BBECA2" w14:textId="65908EA2" w:rsidR="00930947" w:rsidRDefault="009254B5" w:rsidP="003573C3">
      <w:pPr>
        <w:pStyle w:val="ListParagraph"/>
        <w:numPr>
          <w:ilvl w:val="0"/>
          <w:numId w:val="4"/>
        </w:numPr>
        <w:spacing w:after="0" w:line="240" w:lineRule="auto"/>
      </w:pPr>
      <w:r w:rsidRPr="009254B5">
        <w:rPr>
          <w:sz w:val="20"/>
          <w:szCs w:val="20"/>
        </w:rPr>
        <w:t xml:space="preserve">El </w:t>
      </w:r>
      <w:proofErr w:type="spellStart"/>
      <w:r w:rsidRPr="009254B5">
        <w:rPr>
          <w:sz w:val="20"/>
          <w:szCs w:val="20"/>
        </w:rPr>
        <w:t>observador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debe</w:t>
      </w:r>
      <w:proofErr w:type="spellEnd"/>
      <w:r w:rsidRPr="009254B5">
        <w:rPr>
          <w:sz w:val="20"/>
          <w:szCs w:val="20"/>
        </w:rPr>
        <w:t xml:space="preserve"> usar </w:t>
      </w:r>
      <w:proofErr w:type="spellStart"/>
      <w:r w:rsidRPr="009254B5">
        <w:rPr>
          <w:sz w:val="20"/>
          <w:szCs w:val="20"/>
        </w:rPr>
        <w:t>ropa</w:t>
      </w:r>
      <w:proofErr w:type="spellEnd"/>
      <w:r w:rsidRPr="009254B5">
        <w:rPr>
          <w:sz w:val="20"/>
          <w:szCs w:val="20"/>
        </w:rPr>
        <w:t xml:space="preserve"> de </w:t>
      </w:r>
      <w:proofErr w:type="spellStart"/>
      <w:r w:rsidRPr="009254B5">
        <w:rPr>
          <w:sz w:val="20"/>
          <w:szCs w:val="20"/>
        </w:rPr>
        <w:t>alta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visibilidad</w:t>
      </w:r>
      <w:proofErr w:type="spellEnd"/>
      <w:r w:rsidRPr="009254B5">
        <w:rPr>
          <w:sz w:val="20"/>
          <w:szCs w:val="20"/>
        </w:rPr>
        <w:t xml:space="preserve"> para </w:t>
      </w:r>
      <w:proofErr w:type="spellStart"/>
      <w:r w:rsidRPr="009254B5">
        <w:rPr>
          <w:sz w:val="20"/>
          <w:szCs w:val="20"/>
        </w:rPr>
        <w:t>aumentar</w:t>
      </w:r>
      <w:proofErr w:type="spellEnd"/>
      <w:r w:rsidRPr="009254B5">
        <w:rPr>
          <w:sz w:val="20"/>
          <w:szCs w:val="20"/>
        </w:rPr>
        <w:t xml:space="preserve"> sus </w:t>
      </w:r>
      <w:proofErr w:type="spellStart"/>
      <w:r w:rsidRPr="009254B5">
        <w:rPr>
          <w:sz w:val="20"/>
          <w:szCs w:val="20"/>
        </w:rPr>
        <w:t>posibilidades</w:t>
      </w:r>
      <w:proofErr w:type="spellEnd"/>
      <w:r w:rsidRPr="009254B5">
        <w:rPr>
          <w:sz w:val="20"/>
          <w:szCs w:val="20"/>
        </w:rPr>
        <w:t xml:space="preserve"> de ser visto </w:t>
      </w:r>
      <w:proofErr w:type="spellStart"/>
      <w:r w:rsidRPr="009254B5">
        <w:rPr>
          <w:sz w:val="20"/>
          <w:szCs w:val="20"/>
        </w:rPr>
        <w:t>por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los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vehículos</w:t>
      </w:r>
      <w:proofErr w:type="spellEnd"/>
      <w:r w:rsidRPr="009254B5">
        <w:rPr>
          <w:sz w:val="20"/>
          <w:szCs w:val="20"/>
        </w:rPr>
        <w:t xml:space="preserve"> que </w:t>
      </w:r>
      <w:proofErr w:type="spellStart"/>
      <w:r w:rsidRPr="009254B5">
        <w:rPr>
          <w:sz w:val="20"/>
          <w:szCs w:val="20"/>
        </w:rPr>
        <w:t>retroceden</w:t>
      </w:r>
      <w:proofErr w:type="spellEnd"/>
      <w:r w:rsidRPr="009254B5">
        <w:rPr>
          <w:sz w:val="20"/>
          <w:szCs w:val="20"/>
        </w:rPr>
        <w:t xml:space="preserve"> y </w:t>
      </w:r>
      <w:proofErr w:type="spellStart"/>
      <w:r w:rsidRPr="009254B5">
        <w:rPr>
          <w:sz w:val="20"/>
          <w:szCs w:val="20"/>
        </w:rPr>
        <w:t>otras</w:t>
      </w:r>
      <w:proofErr w:type="spellEnd"/>
      <w:r w:rsidRPr="009254B5">
        <w:rPr>
          <w:sz w:val="20"/>
          <w:szCs w:val="20"/>
        </w:rPr>
        <w:t xml:space="preserve"> personas </w:t>
      </w:r>
      <w:proofErr w:type="spellStart"/>
      <w:r w:rsidRPr="009254B5">
        <w:rPr>
          <w:sz w:val="20"/>
          <w:szCs w:val="20"/>
        </w:rPr>
        <w:t>en</w:t>
      </w:r>
      <w:proofErr w:type="spellEnd"/>
      <w:r w:rsidRPr="009254B5">
        <w:rPr>
          <w:sz w:val="20"/>
          <w:szCs w:val="20"/>
        </w:rPr>
        <w:t xml:space="preserve"> </w:t>
      </w:r>
      <w:proofErr w:type="spellStart"/>
      <w:r w:rsidRPr="009254B5">
        <w:rPr>
          <w:sz w:val="20"/>
          <w:szCs w:val="20"/>
        </w:rPr>
        <w:t>el</w:t>
      </w:r>
      <w:proofErr w:type="spellEnd"/>
      <w:r w:rsidRPr="009254B5">
        <w:rPr>
          <w:sz w:val="20"/>
          <w:szCs w:val="20"/>
        </w:rPr>
        <w:t xml:space="preserve"> sitio.</w:t>
      </w:r>
    </w:p>
    <w:p w14:paraId="6633E4F3" w14:textId="77777777" w:rsidR="009254B5" w:rsidRDefault="009254B5" w:rsidP="00930947">
      <w:pPr>
        <w:spacing w:after="0" w:line="240" w:lineRule="auto"/>
        <w:rPr>
          <w:rFonts w:eastAsia="Times New Roman" w:cstheme="minorHAnsi"/>
          <w:b/>
          <w:bCs/>
          <w:color w:val="FF0000"/>
          <w:sz w:val="20"/>
          <w:szCs w:val="20"/>
        </w:rPr>
      </w:pPr>
    </w:p>
    <w:p w14:paraId="7516EEA3" w14:textId="2610CCA5" w:rsidR="000C218B" w:rsidRPr="006E6DED" w:rsidRDefault="009254B5" w:rsidP="005D363B">
      <w:pPr>
        <w:spacing w:after="0" w:line="240" w:lineRule="auto"/>
      </w:pPr>
      <w:r w:rsidRPr="009254B5">
        <w:rPr>
          <w:rFonts w:eastAsia="Times New Roman" w:cstheme="minorHAnsi"/>
          <w:b/>
          <w:bCs/>
          <w:color w:val="FF0000"/>
          <w:sz w:val="20"/>
          <w:szCs w:val="20"/>
        </w:rPr>
        <w:t>OBSERVADORES, OPERADORES Y CONDUCTORES TRABAJAN JUNTOS</w:t>
      </w:r>
      <w:r w:rsidR="00930947">
        <w:rPr>
          <w:rFonts w:eastAsia="Times New Roman" w:cstheme="minorHAnsi"/>
          <w:color w:val="FF0000"/>
          <w:sz w:val="20"/>
          <w:szCs w:val="20"/>
        </w:rPr>
        <w:br/>
      </w:r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La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unión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nunca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fue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tan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importante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como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cuando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se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trata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observadores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conductores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y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operadores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equipos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pesados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.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Trabajando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en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equipo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, no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sólo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protegen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la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propiedad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sino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también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las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vidas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de sus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compañeros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 xml:space="preserve"> de </w:t>
      </w:r>
      <w:proofErr w:type="spellStart"/>
      <w:r w:rsidR="005D363B" w:rsidRPr="005D363B">
        <w:rPr>
          <w:rFonts w:eastAsia="Times New Roman" w:cstheme="minorHAnsi"/>
          <w:color w:val="000000"/>
          <w:sz w:val="20"/>
          <w:szCs w:val="20"/>
        </w:rPr>
        <w:t>trabajo</w:t>
      </w:r>
      <w:proofErr w:type="spellEnd"/>
      <w:r w:rsidR="005D363B" w:rsidRPr="005D363B">
        <w:rPr>
          <w:rFonts w:eastAsia="Times New Roman" w:cstheme="minorHAnsi"/>
          <w:color w:val="000000"/>
          <w:sz w:val="20"/>
          <w:szCs w:val="20"/>
        </w:rPr>
        <w:t>.</w:t>
      </w:r>
    </w:p>
    <w:sectPr w:rsidR="000C218B" w:rsidRPr="006E6DED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2F02" w14:textId="77777777" w:rsidR="00C14605" w:rsidRDefault="00C14605" w:rsidP="009C5470">
      <w:pPr>
        <w:spacing w:after="0" w:line="240" w:lineRule="auto"/>
      </w:pPr>
      <w:r>
        <w:separator/>
      </w:r>
    </w:p>
  </w:endnote>
  <w:endnote w:type="continuationSeparator" w:id="0">
    <w:p w14:paraId="5EAD88CA" w14:textId="77777777" w:rsidR="00C14605" w:rsidRDefault="00C14605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2717" w14:textId="77777777" w:rsidR="00C14605" w:rsidRDefault="00C14605" w:rsidP="009C5470">
      <w:pPr>
        <w:spacing w:after="0" w:line="240" w:lineRule="auto"/>
      </w:pPr>
      <w:r>
        <w:separator/>
      </w:r>
    </w:p>
  </w:footnote>
  <w:footnote w:type="continuationSeparator" w:id="0">
    <w:p w14:paraId="05DB16CB" w14:textId="77777777" w:rsidR="00C14605" w:rsidRDefault="00C14605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46D3"/>
    <w:multiLevelType w:val="hybridMultilevel"/>
    <w:tmpl w:val="BC9C5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811B9"/>
    <w:multiLevelType w:val="hybridMultilevel"/>
    <w:tmpl w:val="C518A2AE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2"/>
  </w:num>
  <w:num w:numId="2" w16cid:durableId="964627517">
    <w:abstractNumId w:val="1"/>
  </w:num>
  <w:num w:numId="3" w16cid:durableId="2025864163">
    <w:abstractNumId w:val="1"/>
  </w:num>
  <w:num w:numId="4" w16cid:durableId="124907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96529"/>
    <w:rsid w:val="000C218B"/>
    <w:rsid w:val="001F10D5"/>
    <w:rsid w:val="00275CC8"/>
    <w:rsid w:val="002F2EC5"/>
    <w:rsid w:val="00354C64"/>
    <w:rsid w:val="005D363B"/>
    <w:rsid w:val="006071B8"/>
    <w:rsid w:val="006E6DED"/>
    <w:rsid w:val="0075795C"/>
    <w:rsid w:val="008373C2"/>
    <w:rsid w:val="009254B5"/>
    <w:rsid w:val="00930947"/>
    <w:rsid w:val="009C5470"/>
    <w:rsid w:val="00C14605"/>
    <w:rsid w:val="00D51603"/>
    <w:rsid w:val="00DC322D"/>
    <w:rsid w:val="00F75C76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94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2023-09-27T13:29:00Z</dcterms:modified>
</cp:coreProperties>
</file>