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6AA88" w14:textId="77777777" w:rsidR="00402B12" w:rsidRPr="00402B12" w:rsidRDefault="00402B12" w:rsidP="00402B12">
      <w:pPr>
        <w:spacing w:after="0" w:line="240" w:lineRule="auto"/>
        <w:jc w:val="center"/>
        <w:rPr>
          <w:rFonts w:ascii="Times New Roman" w:eastAsia="Times New Roman" w:hAnsi="Times New Roman" w:cs="Times New Roman"/>
          <w:b/>
          <w:bCs/>
          <w:i/>
          <w:iCs/>
          <w:color w:val="ED7D31" w:themeColor="accent2"/>
          <w:sz w:val="41"/>
          <w:szCs w:val="41"/>
        </w:rPr>
      </w:pPr>
      <w:r w:rsidRPr="001E0C5F">
        <w:rPr>
          <w:rFonts w:ascii="Times New Roman" w:eastAsia="Times New Roman" w:hAnsi="Times New Roman" w:cs="Times New Roman"/>
          <w:b/>
          <w:bCs/>
          <w:i/>
          <w:iCs/>
          <w:color w:val="ED7D31" w:themeColor="accent2"/>
          <w:sz w:val="41"/>
          <w:szCs w:val="41"/>
        </w:rPr>
        <w:t>TOOLBOX</w:t>
      </w:r>
      <w:r w:rsidRPr="00402B12">
        <w:rPr>
          <w:rFonts w:ascii="Times New Roman" w:eastAsia="Times New Roman" w:hAnsi="Times New Roman" w:cs="Times New Roman"/>
          <w:b/>
          <w:bCs/>
          <w:i/>
          <w:iCs/>
          <w:color w:val="ED7D31" w:themeColor="accent2"/>
          <w:sz w:val="41"/>
          <w:szCs w:val="41"/>
        </w:rPr>
        <w:t xml:space="preserve"> TALK - NEAR MISS</w:t>
      </w:r>
    </w:p>
    <w:p w14:paraId="48F8F048" w14:textId="77777777" w:rsidR="00402B12" w:rsidRDefault="00402B12" w:rsidP="00402B12">
      <w:pPr>
        <w:spacing w:after="0" w:line="240" w:lineRule="auto"/>
        <w:jc w:val="center"/>
        <w:rPr>
          <w:rFonts w:ascii="Arial" w:eastAsia="Times New Roman" w:hAnsi="Arial" w:cs="Arial"/>
          <w:color w:val="000000"/>
          <w:sz w:val="20"/>
          <w:szCs w:val="20"/>
        </w:rPr>
      </w:pPr>
      <w:r>
        <w:rPr>
          <w:noProof/>
        </w:rPr>
        <w:drawing>
          <wp:inline distT="0" distB="0" distL="0" distR="0" wp14:anchorId="1D6EE606" wp14:editId="11AFFCF6">
            <wp:extent cx="4107180" cy="1135380"/>
            <wp:effectExtent l="0" t="0" r="7620" b="7620"/>
            <wp:docPr id="505273649" name="Picture 505273649" descr="Free Near Miss Clipart | Free Images at Clker.com - vector clip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Near Miss Clipart | Free Images at Clker.com - vector clip - Clip Art  Librar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4573" cy="1154010"/>
                    </a:xfrm>
                    <a:prstGeom prst="rect">
                      <a:avLst/>
                    </a:prstGeom>
                    <a:noFill/>
                    <a:ln>
                      <a:noFill/>
                    </a:ln>
                  </pic:spPr>
                </pic:pic>
              </a:graphicData>
            </a:graphic>
          </wp:inline>
        </w:drawing>
      </w:r>
    </w:p>
    <w:p w14:paraId="1126E1EF" w14:textId="77777777" w:rsidR="00402B12" w:rsidRPr="001E0C5F" w:rsidRDefault="00402B12" w:rsidP="00402B12">
      <w:pPr>
        <w:spacing w:after="0" w:line="240" w:lineRule="auto"/>
        <w:jc w:val="center"/>
        <w:rPr>
          <w:rFonts w:ascii="Arial" w:eastAsia="Times New Roman" w:hAnsi="Arial" w:cs="Arial"/>
          <w:color w:val="000000"/>
          <w:sz w:val="20"/>
          <w:szCs w:val="20"/>
        </w:rPr>
      </w:pPr>
    </w:p>
    <w:p w14:paraId="1BB65742" w14:textId="16714F64" w:rsidR="00402B12" w:rsidRPr="009841E2" w:rsidRDefault="00402B12" w:rsidP="00402B12">
      <w:pPr>
        <w:rPr>
          <w:rFonts w:ascii="Arial" w:hAnsi="Arial" w:cs="Arial"/>
          <w:sz w:val="20"/>
          <w:szCs w:val="20"/>
        </w:rPr>
      </w:pPr>
      <w:r w:rsidRPr="009841E2">
        <w:rPr>
          <w:rFonts w:ascii="Arial" w:hAnsi="Arial" w:cs="Arial"/>
          <w:sz w:val="20"/>
          <w:szCs w:val="20"/>
        </w:rPr>
        <w:t xml:space="preserve">A near miss is an event or hazard that does not result in injury, </w:t>
      </w:r>
      <w:proofErr w:type="gramStart"/>
      <w:r w:rsidRPr="009841E2">
        <w:rPr>
          <w:rFonts w:ascii="Arial" w:hAnsi="Arial" w:cs="Arial"/>
          <w:sz w:val="20"/>
          <w:szCs w:val="20"/>
        </w:rPr>
        <w:t>illness</w:t>
      </w:r>
      <w:proofErr w:type="gramEnd"/>
      <w:r>
        <w:rPr>
          <w:rFonts w:ascii="Arial" w:hAnsi="Arial" w:cs="Arial"/>
          <w:sz w:val="20"/>
          <w:szCs w:val="20"/>
        </w:rPr>
        <w:t xml:space="preserve"> </w:t>
      </w:r>
      <w:r w:rsidRPr="009841E2">
        <w:rPr>
          <w:rFonts w:ascii="Arial" w:hAnsi="Arial" w:cs="Arial"/>
          <w:sz w:val="20"/>
          <w:szCs w:val="20"/>
        </w:rPr>
        <w:t xml:space="preserve">or damage, but </w:t>
      </w:r>
      <w:proofErr w:type="gramStart"/>
      <w:r w:rsidRPr="009841E2">
        <w:rPr>
          <w:rFonts w:ascii="Arial" w:hAnsi="Arial" w:cs="Arial"/>
          <w:sz w:val="20"/>
          <w:szCs w:val="20"/>
        </w:rPr>
        <w:t>had</w:t>
      </w:r>
      <w:proofErr w:type="gramEnd"/>
      <w:r w:rsidRPr="009841E2">
        <w:rPr>
          <w:rFonts w:ascii="Arial" w:hAnsi="Arial" w:cs="Arial"/>
          <w:sz w:val="20"/>
          <w:szCs w:val="20"/>
        </w:rPr>
        <w:t xml:space="preserve"> the potential to do so. Near misses must be reported, regardless of how severe, </w:t>
      </w:r>
      <w:proofErr w:type="gramStart"/>
      <w:r w:rsidRPr="009841E2">
        <w:rPr>
          <w:rFonts w:ascii="Arial" w:hAnsi="Arial" w:cs="Arial"/>
          <w:sz w:val="20"/>
          <w:szCs w:val="20"/>
        </w:rPr>
        <w:t>in order to</w:t>
      </w:r>
      <w:proofErr w:type="gramEnd"/>
      <w:r w:rsidRPr="009841E2">
        <w:rPr>
          <w:rFonts w:ascii="Arial" w:hAnsi="Arial" w:cs="Arial"/>
          <w:sz w:val="20"/>
          <w:szCs w:val="20"/>
        </w:rPr>
        <w:t xml:space="preserve"> ensure that the appropriate steps are taken to prevent a recurrence in which serious injury or loss may occur. </w:t>
      </w:r>
    </w:p>
    <w:p w14:paraId="6B01F60F" w14:textId="2B64BDD7" w:rsidR="00402B12" w:rsidRDefault="00402B12" w:rsidP="00402B12">
      <w:pPr>
        <w:spacing w:after="0" w:line="240" w:lineRule="auto"/>
        <w:rPr>
          <w:rFonts w:ascii="Arial" w:eastAsia="Times New Roman" w:hAnsi="Arial" w:cs="Arial"/>
          <w:color w:val="000000"/>
          <w:sz w:val="24"/>
          <w:szCs w:val="24"/>
        </w:rPr>
      </w:pPr>
      <w:r w:rsidRPr="001E0C5F">
        <w:rPr>
          <w:rFonts w:ascii="Arial" w:eastAsia="Times New Roman" w:hAnsi="Arial" w:cs="Arial"/>
          <w:color w:val="000000"/>
          <w:sz w:val="20"/>
          <w:szCs w:val="20"/>
        </w:rPr>
        <w:t xml:space="preserve">How many times have you shrugged off a near miss?  Never </w:t>
      </w:r>
      <w:proofErr w:type="gramStart"/>
      <w:r w:rsidRPr="001E0C5F">
        <w:rPr>
          <w:rFonts w:ascii="Arial" w:eastAsia="Times New Roman" w:hAnsi="Arial" w:cs="Arial"/>
          <w:color w:val="000000"/>
          <w:sz w:val="20"/>
          <w:szCs w:val="20"/>
        </w:rPr>
        <w:t>gave</w:t>
      </w:r>
      <w:proofErr w:type="gramEnd"/>
      <w:r w:rsidRPr="001E0C5F">
        <w:rPr>
          <w:rFonts w:ascii="Arial" w:eastAsia="Times New Roman" w:hAnsi="Arial" w:cs="Arial"/>
          <w:color w:val="000000"/>
          <w:sz w:val="20"/>
          <w:szCs w:val="20"/>
        </w:rPr>
        <w:t xml:space="preserve"> it a second </w:t>
      </w:r>
      <w:proofErr w:type="gramStart"/>
      <w:r w:rsidRPr="001E0C5F">
        <w:rPr>
          <w:rFonts w:ascii="Arial" w:eastAsia="Times New Roman" w:hAnsi="Arial" w:cs="Arial"/>
          <w:color w:val="000000"/>
          <w:sz w:val="20"/>
          <w:szCs w:val="20"/>
        </w:rPr>
        <w:t>thought?</w:t>
      </w:r>
      <w:proofErr w:type="gramEnd"/>
      <w:r w:rsidRPr="001E0C5F">
        <w:rPr>
          <w:rFonts w:ascii="Arial" w:eastAsia="Times New Roman" w:hAnsi="Arial" w:cs="Arial"/>
          <w:color w:val="000000"/>
          <w:sz w:val="20"/>
          <w:szCs w:val="20"/>
        </w:rPr>
        <w:t xml:space="preserve">  Next time, think twice. The difference between a near miss and an accident </w:t>
      </w:r>
      <w:r w:rsidRPr="009841E2">
        <w:rPr>
          <w:rFonts w:ascii="Arial" w:eastAsia="Times New Roman" w:hAnsi="Arial" w:cs="Arial"/>
          <w:color w:val="000000"/>
          <w:sz w:val="20"/>
          <w:szCs w:val="20"/>
        </w:rPr>
        <w:t>is often</w:t>
      </w:r>
      <w:r w:rsidRPr="001E0C5F">
        <w:rPr>
          <w:rFonts w:ascii="Arial" w:eastAsia="Times New Roman" w:hAnsi="Arial" w:cs="Arial"/>
          <w:color w:val="000000"/>
          <w:sz w:val="20"/>
          <w:szCs w:val="20"/>
        </w:rPr>
        <w:t xml:space="preserve"> a fraction of a second or an inch. And when it happens again, that difference may not be there.</w:t>
      </w:r>
      <w:r w:rsidRPr="001E0C5F">
        <w:rPr>
          <w:rFonts w:ascii="Arial" w:eastAsia="Times New Roman" w:hAnsi="Arial" w:cs="Arial"/>
          <w:color w:val="000000"/>
          <w:sz w:val="24"/>
          <w:szCs w:val="24"/>
        </w:rPr>
        <w:t> </w:t>
      </w:r>
      <w:r w:rsidRPr="001E0C5F">
        <w:rPr>
          <w:rFonts w:ascii="Arial" w:eastAsia="Times New Roman" w:hAnsi="Arial" w:cs="Arial"/>
          <w:color w:val="000000"/>
          <w:sz w:val="24"/>
          <w:szCs w:val="24"/>
        </w:rPr>
        <w:br/>
      </w:r>
      <w:r w:rsidRPr="001E0C5F">
        <w:rPr>
          <w:rFonts w:ascii="Arial" w:eastAsia="Times New Roman" w:hAnsi="Arial" w:cs="Arial"/>
          <w:color w:val="000000"/>
          <w:sz w:val="24"/>
          <w:szCs w:val="24"/>
        </w:rPr>
        <w:br/>
      </w:r>
      <w:r w:rsidRPr="001E0C5F">
        <w:rPr>
          <w:rFonts w:ascii="Arial" w:eastAsia="Times New Roman" w:hAnsi="Arial" w:cs="Arial"/>
          <w:b/>
          <w:bCs/>
          <w:color w:val="0070C0"/>
        </w:rPr>
        <w:t>WE NEVER KNOW WHEN THE SERIOUS INJURY IS NEXT</w:t>
      </w:r>
      <w:r w:rsidRPr="001E0C5F">
        <w:rPr>
          <w:rFonts w:ascii="Arial" w:eastAsia="Times New Roman" w:hAnsi="Arial" w:cs="Arial"/>
          <w:color w:val="000000"/>
          <w:sz w:val="24"/>
          <w:szCs w:val="24"/>
        </w:rPr>
        <w:br/>
      </w:r>
      <w:r w:rsidRPr="001E0C5F">
        <w:rPr>
          <w:rFonts w:ascii="Arial" w:eastAsia="Times New Roman" w:hAnsi="Arial" w:cs="Arial"/>
          <w:color w:val="000000"/>
          <w:sz w:val="20"/>
          <w:szCs w:val="20"/>
        </w:rPr>
        <w:t>One study shows that for every 330 incidents of the same type, 300 produce no injuries, 29 produce minor injuries and one produces a major injury. (Of course, these statistics vary with the job being done.) The problem is we never know which time the major injury will occur. Near misses are warnings. If we heed these warnings and look for causes, we may be able to prevent injury or damage.</w:t>
      </w:r>
      <w:r w:rsidRPr="001E0C5F">
        <w:rPr>
          <w:rFonts w:ascii="Arial" w:eastAsia="Times New Roman" w:hAnsi="Arial" w:cs="Arial"/>
          <w:color w:val="000000"/>
          <w:sz w:val="24"/>
          <w:szCs w:val="24"/>
        </w:rPr>
        <w:br/>
      </w:r>
      <w:r w:rsidRPr="001E0C5F">
        <w:rPr>
          <w:rFonts w:ascii="Arial" w:eastAsia="Times New Roman" w:hAnsi="Arial" w:cs="Arial"/>
          <w:color w:val="000000"/>
          <w:sz w:val="24"/>
          <w:szCs w:val="24"/>
        </w:rPr>
        <w:br/>
      </w:r>
      <w:r w:rsidRPr="001E0C5F">
        <w:rPr>
          <w:rFonts w:ascii="Arial" w:eastAsia="Times New Roman" w:hAnsi="Arial" w:cs="Arial"/>
          <w:b/>
          <w:bCs/>
          <w:color w:val="ED7D31" w:themeColor="accent2"/>
        </w:rPr>
        <w:t>HERE'S AN EXAMPLE</w:t>
      </w:r>
      <w:r w:rsidRPr="001E0C5F">
        <w:rPr>
          <w:rFonts w:ascii="Arial" w:eastAsia="Times New Roman" w:hAnsi="Arial" w:cs="Arial"/>
          <w:color w:val="000000"/>
          <w:sz w:val="24"/>
          <w:szCs w:val="24"/>
        </w:rPr>
        <w:br/>
      </w:r>
      <w:r w:rsidRPr="001E0C5F">
        <w:rPr>
          <w:rFonts w:ascii="Arial" w:eastAsia="Times New Roman" w:hAnsi="Arial" w:cs="Arial"/>
          <w:color w:val="000000"/>
          <w:sz w:val="20"/>
          <w:szCs w:val="20"/>
        </w:rPr>
        <w:t xml:space="preserve">You're going up a walkway into a building. Your foot slips.  Being agile and empty handed, you regain your balance with no harm done. Another person comes along. He slips, but his reactions are a little slower than yours. To keep from falling, he jumps off the board.  </w:t>
      </w:r>
      <w:r w:rsidRPr="001E0C5F">
        <w:rPr>
          <w:rFonts w:ascii="Arial" w:eastAsia="Times New Roman" w:hAnsi="Arial" w:cs="Arial"/>
          <w:color w:val="000000"/>
          <w:sz w:val="20"/>
          <w:szCs w:val="20"/>
        </w:rPr>
        <w:t>Again,</w:t>
      </w:r>
      <w:r w:rsidRPr="001E0C5F">
        <w:rPr>
          <w:rFonts w:ascii="Arial" w:eastAsia="Times New Roman" w:hAnsi="Arial" w:cs="Arial"/>
          <w:color w:val="000000"/>
          <w:sz w:val="20"/>
          <w:szCs w:val="20"/>
        </w:rPr>
        <w:t xml:space="preserve"> no harm done. Then comes a third person carrying a load. He has the same </w:t>
      </w:r>
      <w:r w:rsidRPr="001E0C5F">
        <w:rPr>
          <w:rFonts w:ascii="Arial" w:eastAsia="Times New Roman" w:hAnsi="Arial" w:cs="Arial"/>
          <w:color w:val="000000"/>
          <w:sz w:val="20"/>
          <w:szCs w:val="20"/>
        </w:rPr>
        <w:t>experience but</w:t>
      </w:r>
      <w:r w:rsidRPr="001E0C5F">
        <w:rPr>
          <w:rFonts w:ascii="Arial" w:eastAsia="Times New Roman" w:hAnsi="Arial" w:cs="Arial"/>
          <w:color w:val="000000"/>
          <w:sz w:val="20"/>
          <w:szCs w:val="20"/>
        </w:rPr>
        <w:t xml:space="preserve"> falls off the board with the load on top of him. He </w:t>
      </w:r>
      <w:proofErr w:type="gramStart"/>
      <w:r w:rsidRPr="001E0C5F">
        <w:rPr>
          <w:rFonts w:ascii="Arial" w:eastAsia="Times New Roman" w:hAnsi="Arial" w:cs="Arial"/>
          <w:color w:val="000000"/>
          <w:sz w:val="20"/>
          <w:szCs w:val="20"/>
        </w:rPr>
        <w:t>breaks</w:t>
      </w:r>
      <w:proofErr w:type="gramEnd"/>
      <w:r w:rsidRPr="001E0C5F">
        <w:rPr>
          <w:rFonts w:ascii="Arial" w:eastAsia="Times New Roman" w:hAnsi="Arial" w:cs="Arial"/>
          <w:color w:val="000000"/>
          <w:sz w:val="20"/>
          <w:szCs w:val="20"/>
        </w:rPr>
        <w:t xml:space="preserve"> his ankle. Two warnings were ignored. Finally, someone was hurt. Now the loose cleat, sand, or mud on the board is discovered and the condition corrected. We've locked the barn after the horse </w:t>
      </w:r>
      <w:proofErr w:type="gramStart"/>
      <w:r w:rsidRPr="001E0C5F">
        <w:rPr>
          <w:rFonts w:ascii="Arial" w:eastAsia="Times New Roman" w:hAnsi="Arial" w:cs="Arial"/>
          <w:color w:val="000000"/>
          <w:sz w:val="20"/>
          <w:szCs w:val="20"/>
        </w:rPr>
        <w:t>has</w:t>
      </w:r>
      <w:proofErr w:type="gramEnd"/>
      <w:r w:rsidRPr="001E0C5F">
        <w:rPr>
          <w:rFonts w:ascii="Arial" w:eastAsia="Times New Roman" w:hAnsi="Arial" w:cs="Arial"/>
          <w:color w:val="000000"/>
          <w:sz w:val="20"/>
          <w:szCs w:val="20"/>
        </w:rPr>
        <w:t xml:space="preserve"> been stolen. Two of us saw the thief lurking </w:t>
      </w:r>
      <w:proofErr w:type="gramStart"/>
      <w:r w:rsidRPr="001E0C5F">
        <w:rPr>
          <w:rFonts w:ascii="Arial" w:eastAsia="Times New Roman" w:hAnsi="Arial" w:cs="Arial"/>
          <w:color w:val="000000"/>
          <w:sz w:val="20"/>
          <w:szCs w:val="20"/>
        </w:rPr>
        <w:t>around, but</w:t>
      </w:r>
      <w:proofErr w:type="gramEnd"/>
      <w:r w:rsidRPr="001E0C5F">
        <w:rPr>
          <w:rFonts w:ascii="Arial" w:eastAsia="Times New Roman" w:hAnsi="Arial" w:cs="Arial"/>
          <w:color w:val="000000"/>
          <w:sz w:val="20"/>
          <w:szCs w:val="20"/>
        </w:rPr>
        <w:t xml:space="preserve"> failed to take action.</w:t>
      </w:r>
      <w:r w:rsidRPr="001E0C5F">
        <w:rPr>
          <w:rFonts w:ascii="Arial" w:eastAsia="Times New Roman" w:hAnsi="Arial" w:cs="Arial"/>
          <w:color w:val="000000"/>
          <w:sz w:val="24"/>
          <w:szCs w:val="24"/>
        </w:rPr>
        <w:t> </w:t>
      </w:r>
    </w:p>
    <w:p w14:paraId="671F9C10" w14:textId="77777777" w:rsidR="00402B12" w:rsidRDefault="00402B12" w:rsidP="00402B12">
      <w:pPr>
        <w:spacing w:after="0" w:line="240" w:lineRule="auto"/>
        <w:rPr>
          <w:noProof/>
        </w:rPr>
      </w:pPr>
    </w:p>
    <w:p w14:paraId="74AC5521" w14:textId="77777777" w:rsidR="00402B12" w:rsidRDefault="00402B12" w:rsidP="00402B12">
      <w:pPr>
        <w:spacing w:after="0" w:line="240" w:lineRule="auto"/>
        <w:jc w:val="center"/>
        <w:rPr>
          <w:rFonts w:ascii="Arial" w:eastAsia="Times New Roman" w:hAnsi="Arial" w:cs="Arial"/>
          <w:color w:val="000000"/>
          <w:sz w:val="24"/>
          <w:szCs w:val="24"/>
        </w:rPr>
      </w:pPr>
      <w:r>
        <w:rPr>
          <w:noProof/>
        </w:rPr>
        <w:drawing>
          <wp:inline distT="0" distB="0" distL="0" distR="0" wp14:anchorId="3E9CD260" wp14:editId="5D8A7BCF">
            <wp:extent cx="2179320" cy="678180"/>
            <wp:effectExtent l="0" t="0" r="0" b="7620"/>
            <wp:docPr id="412800386" name="Picture 412800386" descr="Near-miss repor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ar-miss report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9320" cy="678180"/>
                    </a:xfrm>
                    <a:prstGeom prst="rect">
                      <a:avLst/>
                    </a:prstGeom>
                    <a:noFill/>
                    <a:ln>
                      <a:noFill/>
                    </a:ln>
                  </pic:spPr>
                </pic:pic>
              </a:graphicData>
            </a:graphic>
          </wp:inline>
        </w:drawing>
      </w:r>
    </w:p>
    <w:p w14:paraId="162DDD4C" w14:textId="1BF792C9" w:rsidR="00402B12" w:rsidRDefault="00402B12" w:rsidP="00402B12">
      <w:pPr>
        <w:spacing w:after="0" w:line="240" w:lineRule="auto"/>
        <w:rPr>
          <w:rFonts w:ascii="Arial" w:eastAsia="Times New Roman" w:hAnsi="Arial" w:cs="Arial"/>
          <w:color w:val="000000"/>
          <w:sz w:val="20"/>
          <w:szCs w:val="20"/>
        </w:rPr>
      </w:pPr>
      <w:r w:rsidRPr="001E0C5F">
        <w:rPr>
          <w:rFonts w:ascii="Arial" w:eastAsia="Times New Roman" w:hAnsi="Arial" w:cs="Arial"/>
          <w:color w:val="000000"/>
          <w:sz w:val="24"/>
          <w:szCs w:val="24"/>
        </w:rPr>
        <w:br/>
      </w:r>
      <w:r w:rsidRPr="001E0C5F">
        <w:rPr>
          <w:rFonts w:ascii="Arial" w:eastAsia="Times New Roman" w:hAnsi="Arial" w:cs="Arial"/>
          <w:b/>
          <w:bCs/>
          <w:color w:val="0070C0"/>
        </w:rPr>
        <w:t>WHENEVER YOU SEE A NEAR MISS, ASK "WHY?"</w:t>
      </w:r>
      <w:r w:rsidRPr="001E0C5F">
        <w:rPr>
          <w:rFonts w:ascii="Arial" w:eastAsia="Times New Roman" w:hAnsi="Arial" w:cs="Arial"/>
          <w:color w:val="000000"/>
          <w:sz w:val="24"/>
          <w:szCs w:val="24"/>
        </w:rPr>
        <w:br/>
      </w:r>
      <w:r w:rsidRPr="001E0C5F">
        <w:rPr>
          <w:rFonts w:ascii="Arial" w:eastAsia="Times New Roman" w:hAnsi="Arial" w:cs="Arial"/>
          <w:color w:val="000000"/>
          <w:sz w:val="20"/>
          <w:szCs w:val="20"/>
        </w:rPr>
        <w:t xml:space="preserve">Suppose you're walking toward a suspended mason's scaffold. You see a brick </w:t>
      </w:r>
      <w:r w:rsidRPr="001E0C5F">
        <w:rPr>
          <w:rFonts w:ascii="Arial" w:eastAsia="Times New Roman" w:hAnsi="Arial" w:cs="Arial"/>
          <w:color w:val="000000"/>
          <w:sz w:val="20"/>
          <w:szCs w:val="20"/>
        </w:rPr>
        <w:t>fall but</w:t>
      </w:r>
      <w:r w:rsidRPr="001E0C5F">
        <w:rPr>
          <w:rFonts w:ascii="Arial" w:eastAsia="Times New Roman" w:hAnsi="Arial" w:cs="Arial"/>
          <w:color w:val="000000"/>
          <w:sz w:val="20"/>
          <w:szCs w:val="20"/>
        </w:rPr>
        <w:t xml:space="preserve"> hear no warning shout. Ask yourself: "Why did it fall? Was it kicked loose? </w:t>
      </w:r>
      <w:r>
        <w:rPr>
          <w:rFonts w:ascii="Arial" w:eastAsia="Times New Roman" w:hAnsi="Arial" w:cs="Arial"/>
          <w:color w:val="000000"/>
          <w:sz w:val="20"/>
          <w:szCs w:val="20"/>
        </w:rPr>
        <w:t>I</w:t>
      </w:r>
      <w:r w:rsidRPr="001E0C5F">
        <w:rPr>
          <w:rFonts w:ascii="Arial" w:eastAsia="Times New Roman" w:hAnsi="Arial" w:cs="Arial"/>
          <w:color w:val="000000"/>
          <w:sz w:val="20"/>
          <w:szCs w:val="20"/>
        </w:rPr>
        <w:t>s a toe board missing?" Then correct this condition if possible. If not, report it to someone who can.</w:t>
      </w:r>
    </w:p>
    <w:p w14:paraId="788F7583" w14:textId="42E7AE7A" w:rsidR="00402B12" w:rsidRDefault="00402B12" w:rsidP="00402B12">
      <w:pPr>
        <w:spacing w:after="0" w:line="240" w:lineRule="auto"/>
        <w:jc w:val="center"/>
        <w:rPr>
          <w:rFonts w:ascii="Arial" w:eastAsia="Times New Roman" w:hAnsi="Arial" w:cs="Arial"/>
          <w:color w:val="000000"/>
          <w:sz w:val="24"/>
          <w:szCs w:val="24"/>
        </w:rPr>
      </w:pPr>
    </w:p>
    <w:p w14:paraId="296B88E1" w14:textId="03395E1F" w:rsidR="00402B12" w:rsidRPr="00402B12" w:rsidRDefault="00402B12" w:rsidP="00402B12">
      <w:pPr>
        <w:spacing w:after="0" w:line="240" w:lineRule="auto"/>
        <w:jc w:val="center"/>
        <w:rPr>
          <w:u w:val="single"/>
        </w:rPr>
      </w:pPr>
      <w:r w:rsidRPr="00402B12">
        <w:rPr>
          <w:rFonts w:ascii="Arial" w:hAnsi="Arial" w:cs="Arial"/>
          <w:color w:val="FF0000"/>
          <w:u w:val="single"/>
          <w:shd w:val="clear" w:color="auto" w:fill="FFFFFF"/>
        </w:rPr>
        <w:t>KEEP THE RIGHT ATTITUDE</w:t>
      </w:r>
      <w:r w:rsidRPr="00402B12">
        <w:rPr>
          <w:rFonts w:ascii="Arial" w:eastAsia="Times New Roman" w:hAnsi="Arial" w:cs="Arial"/>
          <w:color w:val="FF0000"/>
          <w:sz w:val="24"/>
          <w:szCs w:val="24"/>
          <w:u w:val="single"/>
        </w:rPr>
        <w:t>!</w:t>
      </w:r>
      <w:r w:rsidRPr="001E0C5F">
        <w:rPr>
          <w:rFonts w:ascii="Arial" w:eastAsia="Times New Roman" w:hAnsi="Arial" w:cs="Arial"/>
          <w:color w:val="000000"/>
          <w:sz w:val="24"/>
          <w:szCs w:val="24"/>
          <w:u w:val="single"/>
        </w:rPr>
        <w:br/>
      </w:r>
    </w:p>
    <w:p w14:paraId="7516EEA3" w14:textId="77777777" w:rsidR="000C218B" w:rsidRPr="006E6DED" w:rsidRDefault="000C218B" w:rsidP="006E6DED"/>
    <w:sectPr w:rsidR="000C218B" w:rsidRPr="006E6DED" w:rsidSect="00DC322D">
      <w:headerReference w:type="default" r:id="rId9"/>
      <w:footerReference w:type="default" r:id="rId10"/>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54091" w14:textId="77777777" w:rsidR="00293441" w:rsidRDefault="00293441" w:rsidP="009C5470">
      <w:pPr>
        <w:spacing w:after="0" w:line="240" w:lineRule="auto"/>
      </w:pPr>
      <w:r>
        <w:separator/>
      </w:r>
    </w:p>
  </w:endnote>
  <w:endnote w:type="continuationSeparator" w:id="0">
    <w:p w14:paraId="58759127" w14:textId="77777777" w:rsidR="00293441" w:rsidRDefault="00293441" w:rsidP="009C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0F45" w14:textId="16833F86" w:rsidR="00DC322D" w:rsidRDefault="00DC322D" w:rsidP="00DC322D">
    <w:pPr>
      <w:pStyle w:val="Footer"/>
      <w:jc w:val="center"/>
    </w:pPr>
    <w:r>
      <w:t>Heavy Construction Contractors Association</w:t>
    </w:r>
  </w:p>
  <w:p w14:paraId="4428A34A" w14:textId="579B27F0" w:rsidR="00DC322D" w:rsidRDefault="00DC322D" w:rsidP="00DC322D">
    <w:pPr>
      <w:pStyle w:val="Footer"/>
      <w:jc w:val="center"/>
    </w:pPr>
    <w:r>
      <w:t>9251 Industrial Court, Suite 201 Manassas, VA. 20109</w:t>
    </w:r>
    <w:r>
      <w:br/>
    </w:r>
    <w:hyperlink r:id="rId1" w:history="1">
      <w:r w:rsidRPr="00BA4E52">
        <w:rPr>
          <w:rStyle w:val="Hyperlink"/>
        </w:rPr>
        <w:t>www.hcca.net</w:t>
      </w:r>
    </w:hyperlink>
    <w:r>
      <w:t xml:space="preserve"> | (703) 392-7410 | </w:t>
    </w:r>
    <w:hyperlink r:id="rId2" w:history="1">
      <w:r w:rsidRPr="00BA4E52">
        <w:rPr>
          <w:rStyle w:val="Hyperlink"/>
        </w:rPr>
        <w:t>training@hcca.net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6D0F2" w14:textId="77777777" w:rsidR="00293441" w:rsidRDefault="00293441" w:rsidP="009C5470">
      <w:pPr>
        <w:spacing w:after="0" w:line="240" w:lineRule="auto"/>
      </w:pPr>
      <w:r>
        <w:separator/>
      </w:r>
    </w:p>
  </w:footnote>
  <w:footnote w:type="continuationSeparator" w:id="0">
    <w:p w14:paraId="42545082" w14:textId="77777777" w:rsidR="00293441" w:rsidRDefault="00293441" w:rsidP="009C5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5EB8" w14:textId="65F05704" w:rsidR="009C5470" w:rsidRDefault="009C5470" w:rsidP="009C5470">
    <w:pPr>
      <w:pStyle w:val="Header"/>
      <w:jc w:val="center"/>
    </w:pPr>
    <w:r>
      <w:rPr>
        <w:noProof/>
      </w:rPr>
      <w:drawing>
        <wp:inline distT="0" distB="0" distL="0" distR="0" wp14:anchorId="3EC6595F" wp14:editId="223959F8">
          <wp:extent cx="4037163" cy="1583379"/>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3447" cy="1605454"/>
                  </a:xfrm>
                  <a:prstGeom prst="rect">
                    <a:avLst/>
                  </a:prstGeom>
                </pic:spPr>
              </pic:pic>
            </a:graphicData>
          </a:graphic>
        </wp:inline>
      </w:drawing>
    </w:r>
    <w:r>
      <w:rPr>
        <w:noProof/>
      </w:rPr>
      <w:drawing>
        <wp:inline distT="0" distB="0" distL="0" distR="0" wp14:anchorId="778D1DC2" wp14:editId="6C8C9A5A">
          <wp:extent cx="1526875" cy="152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103" cy="1533103"/>
                  </a:xfrm>
                  <a:prstGeom prst="rect">
                    <a:avLst/>
                  </a:prstGeom>
                  <a:noFill/>
                </pic:spPr>
              </pic:pic>
            </a:graphicData>
          </a:graphic>
        </wp:inline>
      </w:drawing>
    </w:r>
  </w:p>
  <w:p w14:paraId="2DC96CDA" w14:textId="77777777" w:rsidR="009C5470" w:rsidRDefault="009C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D5675"/>
    <w:multiLevelType w:val="hybridMultilevel"/>
    <w:tmpl w:val="3D7C3CB8"/>
    <w:lvl w:ilvl="0" w:tplc="D746361C">
      <w:numFmt w:val="bullet"/>
      <w:lvlText w:val=""/>
      <w:lvlJc w:val="left"/>
      <w:pPr>
        <w:ind w:left="860" w:hanging="360"/>
      </w:pPr>
      <w:rPr>
        <w:rFonts w:ascii="Symbol" w:eastAsia="Symbol" w:hAnsi="Symbol" w:cs="Symbol" w:hint="default"/>
        <w:b w:val="0"/>
        <w:bCs w:val="0"/>
        <w:i w:val="0"/>
        <w:iCs w:val="0"/>
        <w:w w:val="100"/>
        <w:sz w:val="24"/>
        <w:szCs w:val="24"/>
      </w:rPr>
    </w:lvl>
    <w:lvl w:ilvl="1" w:tplc="62E8E3A8">
      <w:numFmt w:val="bullet"/>
      <w:lvlText w:val="•"/>
      <w:lvlJc w:val="left"/>
      <w:pPr>
        <w:ind w:left="1908" w:hanging="360"/>
      </w:pPr>
      <w:rPr>
        <w:rFonts w:hint="default"/>
      </w:rPr>
    </w:lvl>
    <w:lvl w:ilvl="2" w:tplc="23409148">
      <w:numFmt w:val="bullet"/>
      <w:lvlText w:val="•"/>
      <w:lvlJc w:val="left"/>
      <w:pPr>
        <w:ind w:left="2956" w:hanging="360"/>
      </w:pPr>
      <w:rPr>
        <w:rFonts w:hint="default"/>
      </w:rPr>
    </w:lvl>
    <w:lvl w:ilvl="3" w:tplc="E56AAF6E">
      <w:numFmt w:val="bullet"/>
      <w:lvlText w:val="•"/>
      <w:lvlJc w:val="left"/>
      <w:pPr>
        <w:ind w:left="4004" w:hanging="360"/>
      </w:pPr>
      <w:rPr>
        <w:rFonts w:hint="default"/>
      </w:rPr>
    </w:lvl>
    <w:lvl w:ilvl="4" w:tplc="913C40FE">
      <w:numFmt w:val="bullet"/>
      <w:lvlText w:val="•"/>
      <w:lvlJc w:val="left"/>
      <w:pPr>
        <w:ind w:left="5052" w:hanging="360"/>
      </w:pPr>
      <w:rPr>
        <w:rFonts w:hint="default"/>
      </w:rPr>
    </w:lvl>
    <w:lvl w:ilvl="5" w:tplc="BFAA5C40">
      <w:numFmt w:val="bullet"/>
      <w:lvlText w:val="•"/>
      <w:lvlJc w:val="left"/>
      <w:pPr>
        <w:ind w:left="6100" w:hanging="360"/>
      </w:pPr>
      <w:rPr>
        <w:rFonts w:hint="default"/>
      </w:rPr>
    </w:lvl>
    <w:lvl w:ilvl="6" w:tplc="71FC2A3C">
      <w:numFmt w:val="bullet"/>
      <w:lvlText w:val="•"/>
      <w:lvlJc w:val="left"/>
      <w:pPr>
        <w:ind w:left="7148" w:hanging="360"/>
      </w:pPr>
      <w:rPr>
        <w:rFonts w:hint="default"/>
      </w:rPr>
    </w:lvl>
    <w:lvl w:ilvl="7" w:tplc="8E9EC7FC">
      <w:numFmt w:val="bullet"/>
      <w:lvlText w:val="•"/>
      <w:lvlJc w:val="left"/>
      <w:pPr>
        <w:ind w:left="8196" w:hanging="360"/>
      </w:pPr>
      <w:rPr>
        <w:rFonts w:hint="default"/>
      </w:rPr>
    </w:lvl>
    <w:lvl w:ilvl="8" w:tplc="81E0CBB8">
      <w:numFmt w:val="bullet"/>
      <w:lvlText w:val="•"/>
      <w:lvlJc w:val="left"/>
      <w:pPr>
        <w:ind w:left="9244" w:hanging="360"/>
      </w:pPr>
      <w:rPr>
        <w:rFonts w:hint="default"/>
      </w:rPr>
    </w:lvl>
  </w:abstractNum>
  <w:num w:numId="1" w16cid:durableId="660430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70"/>
    <w:rsid w:val="00077886"/>
    <w:rsid w:val="000C218B"/>
    <w:rsid w:val="001F10D5"/>
    <w:rsid w:val="00275CC8"/>
    <w:rsid w:val="00293441"/>
    <w:rsid w:val="002F2EC5"/>
    <w:rsid w:val="00402B12"/>
    <w:rsid w:val="006E6DED"/>
    <w:rsid w:val="0075795C"/>
    <w:rsid w:val="008373C2"/>
    <w:rsid w:val="009C5470"/>
    <w:rsid w:val="00D51603"/>
    <w:rsid w:val="00DC322D"/>
    <w:rsid w:val="00F7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CAE4"/>
  <w15:chartTrackingRefBased/>
  <w15:docId w15:val="{E6F8B267-960C-4CB5-9759-4391AB64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B12"/>
  </w:style>
  <w:style w:type="paragraph" w:styleId="Heading1">
    <w:name w:val="heading 1"/>
    <w:basedOn w:val="Normal"/>
    <w:next w:val="Normal"/>
    <w:link w:val="Heading1Char"/>
    <w:uiPriority w:val="9"/>
    <w:qFormat/>
    <w:rsid w:val="008373C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70"/>
  </w:style>
  <w:style w:type="paragraph" w:styleId="Footer">
    <w:name w:val="footer"/>
    <w:basedOn w:val="Normal"/>
    <w:link w:val="FooterChar"/>
    <w:uiPriority w:val="99"/>
    <w:unhideWhenUsed/>
    <w:rsid w:val="009C5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470"/>
  </w:style>
  <w:style w:type="character" w:styleId="Hyperlink">
    <w:name w:val="Hyperlink"/>
    <w:basedOn w:val="DefaultParagraphFont"/>
    <w:uiPriority w:val="99"/>
    <w:unhideWhenUsed/>
    <w:rsid w:val="00DC322D"/>
    <w:rPr>
      <w:color w:val="0563C1" w:themeColor="hyperlink"/>
      <w:u w:val="single"/>
    </w:rPr>
  </w:style>
  <w:style w:type="character" w:styleId="UnresolvedMention">
    <w:name w:val="Unresolved Mention"/>
    <w:basedOn w:val="DefaultParagraphFont"/>
    <w:uiPriority w:val="99"/>
    <w:semiHidden/>
    <w:unhideWhenUsed/>
    <w:rsid w:val="00DC322D"/>
    <w:rPr>
      <w:color w:val="605E5C"/>
      <w:shd w:val="clear" w:color="auto" w:fill="E1DFDD"/>
    </w:rPr>
  </w:style>
  <w:style w:type="paragraph" w:styleId="ListParagraph">
    <w:name w:val="List Paragraph"/>
    <w:basedOn w:val="Normal"/>
    <w:uiPriority w:val="1"/>
    <w:qFormat/>
    <w:rsid w:val="00F75C76"/>
    <w:pPr>
      <w:spacing w:after="200" w:line="276" w:lineRule="auto"/>
      <w:ind w:left="720"/>
      <w:contextualSpacing/>
    </w:pPr>
  </w:style>
  <w:style w:type="character" w:customStyle="1" w:styleId="Heading1Char">
    <w:name w:val="Heading 1 Char"/>
    <w:basedOn w:val="DefaultParagraphFont"/>
    <w:link w:val="Heading1"/>
    <w:uiPriority w:val="9"/>
    <w:rsid w:val="008373C2"/>
    <w:rPr>
      <w:rFonts w:asciiTheme="majorHAnsi" w:eastAsiaTheme="majorEastAsia" w:hAnsiTheme="majorHAnsi" w:cstheme="majorBidi"/>
      <w:color w:val="538135" w:themeColor="accent6" w:themeShade="BF"/>
      <w:sz w:val="40"/>
      <w:szCs w:val="40"/>
    </w:rPr>
  </w:style>
  <w:style w:type="paragraph" w:styleId="BodyText">
    <w:name w:val="Body Text"/>
    <w:basedOn w:val="Normal"/>
    <w:link w:val="BodyTextChar"/>
    <w:uiPriority w:val="1"/>
    <w:rsid w:val="008373C2"/>
    <w:pPr>
      <w:widowControl w:val="0"/>
      <w:autoSpaceDE w:val="0"/>
      <w:autoSpaceDN w:val="0"/>
      <w:spacing w:after="0" w:line="240" w:lineRule="auto"/>
      <w:ind w:left="1880"/>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8373C2"/>
    <w:rPr>
      <w:rFonts w:ascii="Arial" w:eastAsia="Arial" w:hAnsi="Arial" w:cs="Arial"/>
      <w:sz w:val="21"/>
      <w:szCs w:val="21"/>
      <w:lang w:bidi="en-US"/>
    </w:rPr>
  </w:style>
  <w:style w:type="paragraph" w:styleId="Title">
    <w:name w:val="Title"/>
    <w:basedOn w:val="Normal"/>
    <w:next w:val="Normal"/>
    <w:link w:val="TitleChar"/>
    <w:uiPriority w:val="10"/>
    <w:qFormat/>
    <w:rsid w:val="008373C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373C2"/>
    <w:rPr>
      <w:rFonts w:asciiTheme="majorHAnsi" w:eastAsiaTheme="majorEastAsia" w:hAnsiTheme="majorHAnsi" w:cstheme="majorBidi"/>
      <w:color w:val="262626" w:themeColor="text1" w:themeTint="D9"/>
      <w:spacing w:val="-15"/>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training@hcca.net" TargetMode="External"/><Relationship Id="rId1" Type="http://schemas.openxmlformats.org/officeDocument/2006/relationships/hyperlink" Target="http://www.hcca.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Hutson</dc:creator>
  <cp:keywords/>
  <dc:description/>
  <cp:lastModifiedBy>Ari Henrique</cp:lastModifiedBy>
  <cp:revision>6</cp:revision>
  <dcterms:created xsi:type="dcterms:W3CDTF">2022-04-20T17:09:00Z</dcterms:created>
  <dcterms:modified xsi:type="dcterms:W3CDTF">2023-09-13T11:57:00Z</dcterms:modified>
</cp:coreProperties>
</file>