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ACDA" w14:textId="5DCBFE18" w:rsidR="002F0878" w:rsidRPr="00502D12" w:rsidRDefault="00DB0364" w:rsidP="00DB0364">
      <w:pPr>
        <w:ind w:left="1352" w:right="1132"/>
        <w:jc w:val="center"/>
        <w:rPr>
          <w:b/>
          <w:color w:val="E36C0A" w:themeColor="accent6" w:themeShade="BF"/>
          <w:sz w:val="32"/>
          <w:szCs w:val="32"/>
          <w:u w:val="single"/>
        </w:rPr>
      </w:pPr>
      <w:r w:rsidRPr="00502D12">
        <w:rPr>
          <w:b/>
          <w:color w:val="E36C0A" w:themeColor="accent6" w:themeShade="BF"/>
          <w:sz w:val="32"/>
          <w:szCs w:val="32"/>
          <w:u w:val="single"/>
        </w:rPr>
        <w:t xml:space="preserve">Toolbox Talk </w:t>
      </w:r>
      <w:r w:rsidR="00396EF7" w:rsidRPr="00502D12">
        <w:rPr>
          <w:b/>
          <w:color w:val="E36C0A" w:themeColor="accent6" w:themeShade="BF"/>
          <w:sz w:val="32"/>
          <w:szCs w:val="32"/>
          <w:u w:val="single"/>
        </w:rPr>
        <w:t>Protective Clothing and Equipment</w:t>
      </w:r>
    </w:p>
    <w:p w14:paraId="50741809" w14:textId="77777777" w:rsidR="002F0878" w:rsidRDefault="00396EF7" w:rsidP="00DB0364">
      <w:pPr>
        <w:ind w:left="1352" w:right="1132"/>
        <w:jc w:val="center"/>
        <w:rPr>
          <w:b/>
          <w:i/>
          <w:color w:val="E36C0A" w:themeColor="accent6" w:themeShade="BF"/>
          <w:sz w:val="32"/>
          <w:szCs w:val="32"/>
          <w:u w:val="single"/>
        </w:rPr>
      </w:pPr>
      <w:r w:rsidRPr="00502D12">
        <w:rPr>
          <w:b/>
          <w:i/>
          <w:color w:val="E36C0A" w:themeColor="accent6" w:themeShade="BF"/>
          <w:sz w:val="32"/>
          <w:szCs w:val="32"/>
          <w:u w:val="single"/>
        </w:rPr>
        <w:t>Your Personal Line of Defense</w:t>
      </w:r>
    </w:p>
    <w:p w14:paraId="63BB1E3D" w14:textId="77777777" w:rsidR="005A350D" w:rsidRPr="00502D12" w:rsidRDefault="005A350D" w:rsidP="00DB0364">
      <w:pPr>
        <w:ind w:left="1352" w:right="1132"/>
        <w:jc w:val="center"/>
        <w:rPr>
          <w:b/>
          <w:i/>
          <w:color w:val="E36C0A" w:themeColor="accent6" w:themeShade="BF"/>
          <w:sz w:val="32"/>
          <w:szCs w:val="32"/>
          <w:u w:val="single"/>
        </w:rPr>
      </w:pPr>
    </w:p>
    <w:p w14:paraId="21B43B16" w14:textId="05444635" w:rsidR="00DB2507" w:rsidRDefault="001F626B" w:rsidP="00502D12">
      <w:pPr>
        <w:pStyle w:val="BodyText"/>
        <w:ind w:left="335" w:right="155"/>
        <w:jc w:val="both"/>
        <w:rPr>
          <w:sz w:val="20"/>
          <w:szCs w:val="20"/>
        </w:rPr>
      </w:pPr>
      <w:r>
        <w:rPr>
          <w:sz w:val="20"/>
          <w:szCs w:val="20"/>
        </w:rPr>
        <w:t>Every year about two million employees are the victims of debilitating accidents in the workplace resulting in serious injuries. If you also consider the implications of many of these injuries (progressive loss of sight, hearing, and damage to the lungs) you can understand why the importance of using PPE (Personal Protective Equipment) in the workplace.</w:t>
      </w:r>
    </w:p>
    <w:p w14:paraId="260091FA" w14:textId="77777777" w:rsidR="001F626B" w:rsidRPr="00502D12" w:rsidRDefault="001F626B" w:rsidP="00502D12">
      <w:pPr>
        <w:pStyle w:val="BodyText"/>
        <w:ind w:left="335" w:right="155"/>
        <w:jc w:val="both"/>
        <w:rPr>
          <w:sz w:val="20"/>
          <w:szCs w:val="20"/>
        </w:rPr>
      </w:pPr>
    </w:p>
    <w:p w14:paraId="56D4FE5F" w14:textId="77777777" w:rsidR="002F0878" w:rsidRPr="00DB0364" w:rsidRDefault="00396EF7" w:rsidP="00502D12">
      <w:pPr>
        <w:pStyle w:val="Heading1"/>
        <w:spacing w:before="0"/>
        <w:rPr>
          <w:color w:val="0070C0"/>
        </w:rPr>
      </w:pPr>
      <w:r w:rsidRPr="00DB0364">
        <w:rPr>
          <w:color w:val="0070C0"/>
          <w:w w:val="90"/>
        </w:rPr>
        <w:t>Know Your Hazards</w:t>
      </w:r>
    </w:p>
    <w:p w14:paraId="442F7706" w14:textId="77777777" w:rsidR="002F0878" w:rsidRPr="00502D12" w:rsidRDefault="00396EF7" w:rsidP="00502D12">
      <w:pPr>
        <w:pStyle w:val="BodyText"/>
        <w:ind w:left="349" w:right="112"/>
        <w:jc w:val="both"/>
        <w:rPr>
          <w:sz w:val="20"/>
          <w:szCs w:val="20"/>
        </w:rPr>
      </w:pPr>
      <w:r w:rsidRPr="00502D12">
        <w:rPr>
          <w:sz w:val="20"/>
          <w:szCs w:val="20"/>
        </w:rPr>
        <w:t>Employees are often not conscious of the potential hazards in their workplace. Disasters can escalate quickly and a lot of employees cannot recognize the effects of health hazards until they progressively get worse and it’s too late to receive medical treatment. Below is information on the frequently occurring accidents in work environments and precautionary techniques against</w:t>
      </w:r>
      <w:r w:rsidRPr="00502D12">
        <w:rPr>
          <w:spacing w:val="-6"/>
          <w:sz w:val="20"/>
          <w:szCs w:val="20"/>
        </w:rPr>
        <w:t xml:space="preserve"> </w:t>
      </w:r>
      <w:r w:rsidRPr="00502D12">
        <w:rPr>
          <w:sz w:val="20"/>
          <w:szCs w:val="20"/>
        </w:rPr>
        <w:t>them:</w:t>
      </w:r>
    </w:p>
    <w:p w14:paraId="6BF60C53" w14:textId="77777777" w:rsidR="002F0878" w:rsidRPr="00DB0364" w:rsidRDefault="00396EF7" w:rsidP="00502D12">
      <w:pPr>
        <w:pStyle w:val="Heading1"/>
        <w:spacing w:before="0"/>
        <w:rPr>
          <w:color w:val="E36C0A" w:themeColor="accent6" w:themeShade="BF"/>
        </w:rPr>
      </w:pPr>
      <w:r w:rsidRPr="00DB0364">
        <w:rPr>
          <w:noProof/>
          <w:color w:val="E36C0A" w:themeColor="accent6" w:themeShade="BF"/>
        </w:rPr>
        <w:drawing>
          <wp:anchor distT="0" distB="0" distL="0" distR="0" simplePos="0" relativeHeight="251658240" behindDoc="0" locked="0" layoutInCell="1" allowOverlap="1" wp14:anchorId="4AD7F519" wp14:editId="13F7408C">
            <wp:simplePos x="0" y="0"/>
            <wp:positionH relativeFrom="page">
              <wp:posOffset>5120641</wp:posOffset>
            </wp:positionH>
            <wp:positionV relativeFrom="paragraph">
              <wp:posOffset>133986</wp:posOffset>
            </wp:positionV>
            <wp:extent cx="1257300" cy="12311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64345" cy="1238033"/>
                    </a:xfrm>
                    <a:prstGeom prst="rect">
                      <a:avLst/>
                    </a:prstGeom>
                  </pic:spPr>
                </pic:pic>
              </a:graphicData>
            </a:graphic>
            <wp14:sizeRelH relativeFrom="margin">
              <wp14:pctWidth>0</wp14:pctWidth>
            </wp14:sizeRelH>
            <wp14:sizeRelV relativeFrom="margin">
              <wp14:pctHeight>0</wp14:pctHeight>
            </wp14:sizeRelV>
          </wp:anchor>
        </w:drawing>
      </w:r>
      <w:r w:rsidRPr="00DB0364">
        <w:rPr>
          <w:color w:val="E36C0A" w:themeColor="accent6" w:themeShade="BF"/>
          <w:w w:val="90"/>
        </w:rPr>
        <w:t>Unsafe Air</w:t>
      </w:r>
    </w:p>
    <w:p w14:paraId="5943C29D" w14:textId="77777777" w:rsidR="002F0878" w:rsidRPr="00502D12" w:rsidRDefault="00396EF7" w:rsidP="00502D12">
      <w:pPr>
        <w:pStyle w:val="BodyText"/>
        <w:ind w:left="349" w:right="3382"/>
        <w:jc w:val="both"/>
        <w:rPr>
          <w:sz w:val="20"/>
          <w:szCs w:val="20"/>
        </w:rPr>
      </w:pPr>
      <w:r w:rsidRPr="00502D12">
        <w:rPr>
          <w:sz w:val="20"/>
          <w:szCs w:val="20"/>
        </w:rPr>
        <w:t>In environments containing loose particles, vapors, sprays, or gaseous poisons you must wear a respirator. APRs (air-purifying respirators) clean the pollutants from the air, whereas supplied-air respirators deliver oxygen when the surrounding doesn’t contain any. Polluted air at first can seem harmless as a lot of the effects are unnoticeable until your lungs are irretrievably harmed.</w:t>
      </w:r>
    </w:p>
    <w:p w14:paraId="178DE19F" w14:textId="77777777" w:rsidR="002F0878" w:rsidRPr="00DB0364" w:rsidRDefault="00396EF7" w:rsidP="00502D12">
      <w:pPr>
        <w:pStyle w:val="Heading1"/>
        <w:spacing w:before="0"/>
        <w:ind w:left="2792"/>
        <w:jc w:val="both"/>
        <w:rPr>
          <w:color w:val="0070C0"/>
        </w:rPr>
      </w:pPr>
      <w:r w:rsidRPr="00DB0364">
        <w:rPr>
          <w:noProof/>
          <w:color w:val="0070C0"/>
        </w:rPr>
        <w:drawing>
          <wp:anchor distT="0" distB="0" distL="0" distR="0" simplePos="0" relativeHeight="251659264" behindDoc="0" locked="0" layoutInCell="1" allowOverlap="1" wp14:anchorId="6759F74C" wp14:editId="577B5676">
            <wp:simplePos x="0" y="0"/>
            <wp:positionH relativeFrom="page">
              <wp:posOffset>548640</wp:posOffset>
            </wp:positionH>
            <wp:positionV relativeFrom="paragraph">
              <wp:posOffset>170180</wp:posOffset>
            </wp:positionV>
            <wp:extent cx="1416879" cy="13030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24088" cy="1309650"/>
                    </a:xfrm>
                    <a:prstGeom prst="rect">
                      <a:avLst/>
                    </a:prstGeom>
                  </pic:spPr>
                </pic:pic>
              </a:graphicData>
            </a:graphic>
            <wp14:sizeRelH relativeFrom="margin">
              <wp14:pctWidth>0</wp14:pctWidth>
            </wp14:sizeRelH>
            <wp14:sizeRelV relativeFrom="margin">
              <wp14:pctHeight>0</wp14:pctHeight>
            </wp14:sizeRelV>
          </wp:anchor>
        </w:drawing>
      </w:r>
      <w:r w:rsidRPr="00DB0364">
        <w:rPr>
          <w:color w:val="0070C0"/>
          <w:w w:val="90"/>
        </w:rPr>
        <w:t>Eye Hazards</w:t>
      </w:r>
    </w:p>
    <w:p w14:paraId="39154969" w14:textId="77777777" w:rsidR="002F0878" w:rsidRPr="00502D12" w:rsidRDefault="00396EF7" w:rsidP="00502D12">
      <w:pPr>
        <w:pStyle w:val="BodyText"/>
        <w:spacing w:line="275" w:lineRule="exact"/>
        <w:ind w:left="2792"/>
        <w:jc w:val="both"/>
        <w:rPr>
          <w:sz w:val="20"/>
          <w:szCs w:val="20"/>
        </w:rPr>
      </w:pPr>
      <w:r w:rsidRPr="00502D12">
        <w:rPr>
          <w:sz w:val="20"/>
          <w:szCs w:val="20"/>
        </w:rPr>
        <w:t>Are you in need of ocular protection while</w:t>
      </w:r>
    </w:p>
    <w:p w14:paraId="00AE00EA" w14:textId="77777777" w:rsidR="002F0878" w:rsidRPr="00502D12" w:rsidRDefault="00396EF7" w:rsidP="00502D12">
      <w:pPr>
        <w:pStyle w:val="BodyText"/>
        <w:ind w:left="2792" w:right="115"/>
        <w:jc w:val="both"/>
        <w:rPr>
          <w:sz w:val="20"/>
          <w:szCs w:val="20"/>
        </w:rPr>
      </w:pPr>
      <w:r w:rsidRPr="00502D12">
        <w:rPr>
          <w:sz w:val="20"/>
          <w:szCs w:val="20"/>
        </w:rPr>
        <w:t>working? The answer is a resounding yes if there is anything that can find its way to your eyes via splashing, flying or drifting. Safety goggles, glasses and face-shields are some common tools used in the workplace that are specifically designed as protection from heavy objects, miniscule dusts and fibers, and the nearly always surprising chemical-splashes, as well as a variety of other disasters. Talk to your supervisor if you’re unaware of why your workplace requires optical protection. It is probably the case that your employers have discovered hazardous situations you would never have suspected.</w:t>
      </w:r>
    </w:p>
    <w:p w14:paraId="2E65B43A" w14:textId="77777777" w:rsidR="002F0878" w:rsidRDefault="002F0878">
      <w:pPr>
        <w:pStyle w:val="BodyText"/>
        <w:rPr>
          <w:sz w:val="26"/>
        </w:rPr>
      </w:pPr>
    </w:p>
    <w:p w14:paraId="56F0AE1D" w14:textId="7883CDF9" w:rsidR="004605D7" w:rsidRDefault="004605D7" w:rsidP="004605D7">
      <w:pPr>
        <w:pStyle w:val="Heading1"/>
        <w:spacing w:before="187"/>
        <w:rPr>
          <w:color w:val="E36C0A" w:themeColor="accent6" w:themeShade="BF"/>
          <w:w w:val="90"/>
        </w:rPr>
      </w:pPr>
      <w:r w:rsidRPr="00DB0364">
        <w:rPr>
          <w:noProof/>
          <w:color w:val="E36C0A" w:themeColor="accent6" w:themeShade="BF"/>
        </w:rPr>
        <w:drawing>
          <wp:anchor distT="0" distB="0" distL="0" distR="0" simplePos="0" relativeHeight="251657216" behindDoc="1" locked="0" layoutInCell="1" allowOverlap="1" wp14:anchorId="68176D01" wp14:editId="77E916AD">
            <wp:simplePos x="0" y="0"/>
            <wp:positionH relativeFrom="page">
              <wp:posOffset>5724525</wp:posOffset>
            </wp:positionH>
            <wp:positionV relativeFrom="paragraph">
              <wp:posOffset>124460</wp:posOffset>
            </wp:positionV>
            <wp:extent cx="1642089" cy="17780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642089" cy="1778000"/>
                    </a:xfrm>
                    <a:prstGeom prst="rect">
                      <a:avLst/>
                    </a:prstGeom>
                  </pic:spPr>
                </pic:pic>
              </a:graphicData>
            </a:graphic>
          </wp:anchor>
        </w:drawing>
      </w:r>
      <w:r w:rsidR="00502D12">
        <w:rPr>
          <w:color w:val="E36C0A" w:themeColor="accent6" w:themeShade="BF"/>
          <w:w w:val="90"/>
        </w:rPr>
        <w:t>N</w:t>
      </w:r>
      <w:r w:rsidR="00396EF7" w:rsidRPr="00DB0364">
        <w:rPr>
          <w:color w:val="E36C0A" w:themeColor="accent6" w:themeShade="BF"/>
          <w:w w:val="90"/>
        </w:rPr>
        <w:t>oise</w:t>
      </w:r>
      <w:r w:rsidR="006D1B0D">
        <w:rPr>
          <w:color w:val="E36C0A" w:themeColor="accent6" w:themeShade="BF"/>
          <w:w w:val="90"/>
        </w:rPr>
        <w:t>:</w:t>
      </w:r>
      <w:r w:rsidR="00000000">
        <w:rPr>
          <w:noProof/>
        </w:rPr>
        <w:pict w14:anchorId="4F4EA64D">
          <v:shapetype id="_x0000_t202" coordsize="21600,21600" o:spt="202" path="m,l,21600r21600,l21600,xe">
            <v:stroke joinstyle="miter"/>
            <v:path gradientshapeok="t" o:connecttype="rect"/>
          </v:shapetype>
          <v:shape id="_x0000_s1083" type="#_x0000_t202" style="position:absolute;left:0;text-align:left;margin-left:0;margin-top:27.2pt;width:397.75pt;height:83.85pt;z-index:251664384;mso-position-horizontal-relative:text;mso-position-vertical-relative:text" stroked="f">
            <v:textbox style="mso-fit-shape-to-text:t">
              <w:txbxContent>
                <w:p w14:paraId="174EC1C6" w14:textId="21616185" w:rsidR="004605D7" w:rsidRPr="0035163F" w:rsidRDefault="004605D7" w:rsidP="004605D7">
                  <w:pPr>
                    <w:jc w:val="both"/>
                  </w:pPr>
                  <w:r w:rsidRPr="00502D12">
                    <w:t>On</w:t>
                  </w:r>
                  <w:r>
                    <w:t xml:space="preserve"> </w:t>
                  </w:r>
                  <w:r w:rsidRPr="00502D12">
                    <w:t>many</w:t>
                  </w:r>
                  <w:r>
                    <w:t xml:space="preserve"> </w:t>
                  </w:r>
                  <w:r w:rsidRPr="00502D12">
                    <w:t>occasions</w:t>
                  </w:r>
                  <w:r>
                    <w:t xml:space="preserve"> </w:t>
                  </w:r>
                  <w:r w:rsidRPr="00502D12">
                    <w:t>employees</w:t>
                  </w:r>
                  <w:r>
                    <w:t xml:space="preserve"> </w:t>
                  </w:r>
                  <w:r w:rsidRPr="00502D12">
                    <w:t>aren’t</w:t>
                  </w:r>
                  <w:r>
                    <w:t xml:space="preserve"> </w:t>
                  </w:r>
                  <w:r w:rsidRPr="00502D12">
                    <w:t>conscious</w:t>
                  </w:r>
                  <w:r>
                    <w:t xml:space="preserve"> </w:t>
                  </w:r>
                  <w:r w:rsidRPr="00502D12">
                    <w:t>of</w:t>
                  </w:r>
                  <w:r>
                    <w:t xml:space="preserve"> </w:t>
                  </w:r>
                  <w:r w:rsidRPr="00502D12">
                    <w:t>how</w:t>
                  </w:r>
                  <w:r>
                    <w:t xml:space="preserve"> </w:t>
                  </w:r>
                  <w:r w:rsidRPr="00502D12">
                    <w:t>much</w:t>
                  </w:r>
                  <w:r>
                    <w:t xml:space="preserve"> </w:t>
                  </w:r>
                  <w:r w:rsidRPr="00502D12">
                    <w:t>stimulation</w:t>
                  </w:r>
                  <w:r>
                    <w:t xml:space="preserve"> </w:t>
                  </w:r>
                  <w:r w:rsidRPr="00502D12">
                    <w:t>they</w:t>
                  </w:r>
                  <w:r>
                    <w:t xml:space="preserve"> </w:t>
                  </w:r>
                  <w:r w:rsidRPr="00502D12">
                    <w:t>are</w:t>
                  </w:r>
                  <w:r>
                    <w:t xml:space="preserve"> </w:t>
                  </w:r>
                  <w:r w:rsidRPr="00502D12">
                    <w:t>experiencing</w:t>
                  </w:r>
                  <w:r>
                    <w:t xml:space="preserve"> </w:t>
                  </w:r>
                  <w:r w:rsidRPr="00502D12">
                    <w:t>at</w:t>
                  </w:r>
                  <w:r>
                    <w:t xml:space="preserve"> </w:t>
                  </w:r>
                  <w:r w:rsidRPr="00502D12">
                    <w:t>an</w:t>
                  </w:r>
                  <w:r>
                    <w:t xml:space="preserve"> </w:t>
                  </w:r>
                  <w:r w:rsidRPr="00502D12">
                    <w:t>auditory</w:t>
                  </w:r>
                  <w:r>
                    <w:t xml:space="preserve"> </w:t>
                  </w:r>
                  <w:r w:rsidRPr="00502D12">
                    <w:t>level.  If you’re</w:t>
                  </w:r>
                  <w:r>
                    <w:t xml:space="preserve"> </w:t>
                  </w:r>
                  <w:r w:rsidRPr="00502D12">
                    <w:t>needing</w:t>
                  </w:r>
                  <w:r w:rsidRPr="00502D12">
                    <w:rPr>
                      <w:spacing w:val="24"/>
                    </w:rPr>
                    <w:t xml:space="preserve"> </w:t>
                  </w:r>
                  <w:r w:rsidRPr="00502D12">
                    <w:t>to</w:t>
                  </w:r>
                  <w:r w:rsidRPr="00502D12">
                    <w:rPr>
                      <w:spacing w:val="25"/>
                    </w:rPr>
                    <w:t xml:space="preserve"> </w:t>
                  </w:r>
                  <w:r w:rsidRPr="00502D12">
                    <w:t>raise</w:t>
                  </w:r>
                  <w:r w:rsidRPr="00502D12">
                    <w:rPr>
                      <w:spacing w:val="25"/>
                    </w:rPr>
                    <w:t xml:space="preserve"> </w:t>
                  </w:r>
                  <w:r w:rsidRPr="00502D12">
                    <w:t>your</w:t>
                  </w:r>
                  <w:r w:rsidRPr="00502D12">
                    <w:rPr>
                      <w:spacing w:val="25"/>
                    </w:rPr>
                    <w:t xml:space="preserve"> </w:t>
                  </w:r>
                  <w:r w:rsidRPr="00502D12">
                    <w:t>voice</w:t>
                  </w:r>
                  <w:r w:rsidRPr="00502D12">
                    <w:rPr>
                      <w:spacing w:val="25"/>
                    </w:rPr>
                    <w:t xml:space="preserve"> </w:t>
                  </w:r>
                  <w:r w:rsidRPr="00502D12">
                    <w:t>dramatically</w:t>
                  </w:r>
                  <w:r w:rsidRPr="00502D12">
                    <w:rPr>
                      <w:spacing w:val="25"/>
                    </w:rPr>
                    <w:t xml:space="preserve"> </w:t>
                  </w:r>
                  <w:r w:rsidRPr="00502D12">
                    <w:t>to</w:t>
                  </w:r>
                  <w:r w:rsidRPr="00502D12">
                    <w:rPr>
                      <w:spacing w:val="24"/>
                    </w:rPr>
                    <w:t xml:space="preserve"> </w:t>
                  </w:r>
                  <w:r w:rsidRPr="00502D12">
                    <w:t>be</w:t>
                  </w:r>
                  <w:r>
                    <w:t xml:space="preserve"> </w:t>
                  </w:r>
                  <w:r w:rsidRPr="00502D12">
                    <w:t xml:space="preserve">heard </w:t>
                  </w:r>
                  <w:r w:rsidR="002B2E84" w:rsidRPr="00502D12">
                    <w:t>on the</w:t>
                  </w:r>
                  <w:r w:rsidRPr="00502D12">
                    <w:t xml:space="preserve"> worksite</w:t>
                  </w:r>
                  <w:r w:rsidRPr="00502D12">
                    <w:rPr>
                      <w:spacing w:val="58"/>
                    </w:rPr>
                    <w:t xml:space="preserve"> </w:t>
                  </w:r>
                  <w:r w:rsidRPr="00502D12">
                    <w:t>it</w:t>
                  </w:r>
                  <w:r>
                    <w:t xml:space="preserve"> </w:t>
                  </w:r>
                  <w:r w:rsidRPr="00502D12">
                    <w:t>means you’re around noise levels</w:t>
                  </w:r>
                  <w:r>
                    <w:t xml:space="preserve"> </w:t>
                  </w:r>
                  <w:r w:rsidRPr="00502D12">
                    <w:t>that</w:t>
                  </w:r>
                  <w:r>
                    <w:rPr>
                      <w:spacing w:val="19"/>
                    </w:rPr>
                    <w:t xml:space="preserve"> </w:t>
                  </w:r>
                  <w:r w:rsidRPr="00502D12">
                    <w:t>escalate</w:t>
                  </w:r>
                  <w:r>
                    <w:t xml:space="preserve"> </w:t>
                  </w:r>
                  <w:r w:rsidRPr="00502D12">
                    <w:t>above</w:t>
                  </w:r>
                  <w:r>
                    <w:t xml:space="preserve"> </w:t>
                  </w:r>
                  <w:r w:rsidRPr="00502D12">
                    <w:t>85</w:t>
                  </w:r>
                  <w:r>
                    <w:t xml:space="preserve"> </w:t>
                  </w:r>
                  <w:r w:rsidRPr="00502D12">
                    <w:t>decibels</w:t>
                  </w:r>
                  <w:r w:rsidRPr="00502D12">
                    <w:rPr>
                      <w:spacing w:val="15"/>
                    </w:rPr>
                    <w:t xml:space="preserve"> </w:t>
                  </w:r>
                  <w:r w:rsidRPr="00502D12">
                    <w:t>which</w:t>
                  </w:r>
                  <w:r>
                    <w:t xml:space="preserve"> </w:t>
                  </w:r>
                  <w:r w:rsidRPr="00502D12">
                    <w:t>is plenty to cause damage to the</w:t>
                  </w:r>
                  <w:r w:rsidRPr="00502D12">
                    <w:rPr>
                      <w:spacing w:val="48"/>
                    </w:rPr>
                    <w:t xml:space="preserve"> </w:t>
                  </w:r>
                  <w:r w:rsidRPr="00502D12">
                    <w:t>eardrums</w:t>
                  </w:r>
                  <w:r w:rsidRPr="00502D12">
                    <w:rPr>
                      <w:spacing w:val="7"/>
                    </w:rPr>
                    <w:t xml:space="preserve"> </w:t>
                  </w:r>
                  <w:r w:rsidRPr="00502D12">
                    <w:t>ove</w:t>
                  </w:r>
                  <w:r>
                    <w:t xml:space="preserve">r </w:t>
                  </w:r>
                  <w:r w:rsidRPr="00502D12">
                    <w:t>long</w:t>
                  </w:r>
                  <w:r>
                    <w:t xml:space="preserve"> </w:t>
                  </w:r>
                  <w:r w:rsidRPr="00502D12">
                    <w:t>time</w:t>
                  </w:r>
                  <w:r>
                    <w:t xml:space="preserve"> </w:t>
                  </w:r>
                  <w:r w:rsidRPr="00502D12">
                    <w:t>periods.</w:t>
                  </w:r>
                  <w:r>
                    <w:t xml:space="preserve"> </w:t>
                  </w:r>
                  <w:r w:rsidR="002B2E84" w:rsidRPr="00502D12">
                    <w:t>Ear protection</w:t>
                  </w:r>
                  <w:r w:rsidRPr="00502D12">
                    <w:t xml:space="preserve"> wouldn’t be</w:t>
                  </w:r>
                  <w:r>
                    <w:t xml:space="preserve"> </w:t>
                  </w:r>
                  <w:r w:rsidRPr="00502D12">
                    <w:t>convenient</w:t>
                  </w:r>
                  <w:r>
                    <w:t xml:space="preserve"> </w:t>
                  </w:r>
                  <w:r w:rsidRPr="00502D12">
                    <w:t>as</w:t>
                  </w:r>
                  <w:r>
                    <w:t xml:space="preserve"> </w:t>
                  </w:r>
                  <w:r w:rsidRPr="00502D12">
                    <w:t>you</w:t>
                  </w:r>
                  <w:r>
                    <w:t xml:space="preserve"> </w:t>
                  </w:r>
                  <w:r w:rsidRPr="00502D12">
                    <w:t>wouldn’t</w:t>
                  </w:r>
                  <w:r w:rsidRPr="00502D12">
                    <w:rPr>
                      <w:spacing w:val="36"/>
                    </w:rPr>
                    <w:t xml:space="preserve"> </w:t>
                  </w:r>
                  <w:r w:rsidRPr="00502D12">
                    <w:t>be</w:t>
                  </w:r>
                  <w:r w:rsidRPr="00502D12">
                    <w:rPr>
                      <w:spacing w:val="37"/>
                    </w:rPr>
                    <w:t xml:space="preserve"> </w:t>
                  </w:r>
                  <w:r w:rsidRPr="00502D12">
                    <w:t>able</w:t>
                  </w:r>
                  <w:r w:rsidRPr="00502D12">
                    <w:rPr>
                      <w:spacing w:val="36"/>
                    </w:rPr>
                    <w:t xml:space="preserve"> </w:t>
                  </w:r>
                  <w:r w:rsidRPr="00502D12">
                    <w:t>to</w:t>
                  </w:r>
                  <w:r w:rsidRPr="00502D12">
                    <w:rPr>
                      <w:spacing w:val="37"/>
                    </w:rPr>
                    <w:t xml:space="preserve"> </w:t>
                  </w:r>
                  <w:r w:rsidRPr="00502D12">
                    <w:t>communicate</w:t>
                  </w:r>
                  <w:r w:rsidRPr="00502D12">
                    <w:rPr>
                      <w:spacing w:val="37"/>
                    </w:rPr>
                    <w:t xml:space="preserve"> </w:t>
                  </w:r>
                  <w:r w:rsidRPr="00502D12">
                    <w:t>with</w:t>
                  </w:r>
                  <w:r w:rsidRPr="00502D12">
                    <w:rPr>
                      <w:spacing w:val="36"/>
                    </w:rPr>
                    <w:t xml:space="preserve"> </w:t>
                  </w:r>
                  <w:r w:rsidRPr="00502D12">
                    <w:t>others</w:t>
                  </w:r>
                  <w:r>
                    <w:t xml:space="preserve"> </w:t>
                  </w:r>
                  <w:r w:rsidRPr="00502D12">
                    <w:t xml:space="preserve">while </w:t>
                  </w:r>
                  <w:r w:rsidR="002B2E84" w:rsidRPr="00502D12">
                    <w:t>wearing it</w:t>
                  </w:r>
                  <w:r w:rsidRPr="00502D12">
                    <w:t>,</w:t>
                  </w:r>
                  <w:r>
                    <w:t xml:space="preserve"> </w:t>
                  </w:r>
                  <w:r w:rsidRPr="00502D12">
                    <w:t>but</w:t>
                  </w:r>
                  <w:r w:rsidRPr="00502D12">
                    <w:rPr>
                      <w:spacing w:val="-16"/>
                    </w:rPr>
                    <w:t xml:space="preserve"> </w:t>
                  </w:r>
                  <w:r w:rsidRPr="00502D12">
                    <w:t>the</w:t>
                  </w:r>
                  <w:r>
                    <w:t xml:space="preserve"> </w:t>
                  </w:r>
                  <w:r w:rsidRPr="00502D12">
                    <w:t xml:space="preserve">truth </w:t>
                  </w:r>
                  <w:r w:rsidR="002B2E84" w:rsidRPr="00502D12">
                    <w:t xml:space="preserve">of </w:t>
                  </w:r>
                  <w:r w:rsidR="002B2E84" w:rsidRPr="00502D12">
                    <w:rPr>
                      <w:spacing w:val="31"/>
                    </w:rPr>
                    <w:t>the</w:t>
                  </w:r>
                  <w:r w:rsidR="002B2E84" w:rsidRPr="00502D12">
                    <w:t xml:space="preserve"> matter</w:t>
                  </w:r>
                  <w:r w:rsidR="002B2E84">
                    <w:t xml:space="preserve"> </w:t>
                  </w:r>
                  <w:r w:rsidRPr="00502D12">
                    <w:t>is</w:t>
                  </w:r>
                  <w:r w:rsidR="002B2E84">
                    <w:t xml:space="preserve"> </w:t>
                  </w:r>
                  <w:r w:rsidRPr="00502D12">
                    <w:t>that</w:t>
                  </w:r>
                  <w:r w:rsidR="002B2E84">
                    <w:t xml:space="preserve"> </w:t>
                  </w:r>
                  <w:r w:rsidR="002B2E84" w:rsidRPr="00502D12">
                    <w:t xml:space="preserve">they </w:t>
                  </w:r>
                  <w:r w:rsidR="002B2E84" w:rsidRPr="00502D12">
                    <w:rPr>
                      <w:spacing w:val="32"/>
                    </w:rPr>
                    <w:t>now</w:t>
                  </w:r>
                  <w:r w:rsidR="002B2E84" w:rsidRPr="00502D12">
                    <w:t xml:space="preserve"> </w:t>
                  </w:r>
                  <w:r w:rsidR="002B2E84" w:rsidRPr="00502D12">
                    <w:rPr>
                      <w:spacing w:val="31"/>
                    </w:rPr>
                    <w:t>have</w:t>
                  </w:r>
                  <w:r>
                    <w:t xml:space="preserve"> </w:t>
                  </w:r>
                  <w:r w:rsidRPr="00502D12">
                    <w:t>hearing</w:t>
                  </w:r>
                  <w:r>
                    <w:t xml:space="preserve"> </w:t>
                  </w:r>
                  <w:r w:rsidRPr="00502D12">
                    <w:t>protection</w:t>
                  </w:r>
                  <w:r>
                    <w:t xml:space="preserve"> </w:t>
                  </w:r>
                  <w:r w:rsidRPr="00502D12">
                    <w:t>tha</w:t>
                  </w:r>
                  <w:r>
                    <w:t xml:space="preserve">t </w:t>
                  </w:r>
                  <w:r w:rsidRPr="00502D12">
                    <w:t>gives you the capability of hearing</w:t>
                  </w:r>
                  <w:r w:rsidRPr="00502D12">
                    <w:rPr>
                      <w:spacing w:val="22"/>
                    </w:rPr>
                    <w:t xml:space="preserve"> </w:t>
                  </w:r>
                  <w:r w:rsidRPr="00502D12">
                    <w:t>other</w:t>
                  </w:r>
                  <w:r w:rsidRPr="00502D12">
                    <w:rPr>
                      <w:spacing w:val="3"/>
                    </w:rPr>
                    <w:t xml:space="preserve"> </w:t>
                  </w:r>
                  <w:r w:rsidRPr="00502D12">
                    <w:t>noises</w:t>
                  </w:r>
                  <w:r>
                    <w:t xml:space="preserve"> </w:t>
                  </w:r>
                  <w:r w:rsidRPr="00502D12">
                    <w:t>that are</w:t>
                  </w:r>
                  <w:r w:rsidRPr="00502D12">
                    <w:rPr>
                      <w:spacing w:val="-1"/>
                    </w:rPr>
                    <w:t xml:space="preserve"> </w:t>
                  </w:r>
                  <w:r w:rsidRPr="00502D12">
                    <w:t>vital.</w:t>
                  </w:r>
                </w:p>
              </w:txbxContent>
            </v:textbox>
            <w10:wrap type="square"/>
          </v:shape>
        </w:pict>
      </w:r>
    </w:p>
    <w:p w14:paraId="60A3C449" w14:textId="1704BC0A" w:rsidR="006D1B0D" w:rsidRPr="00502D12" w:rsidRDefault="006D1B0D">
      <w:pPr>
        <w:pStyle w:val="Heading1"/>
        <w:spacing w:before="187"/>
        <w:rPr>
          <w:color w:val="E36C0A" w:themeColor="accent6" w:themeShade="BF"/>
          <w:sz w:val="22"/>
          <w:szCs w:val="22"/>
        </w:rPr>
      </w:pPr>
    </w:p>
    <w:p w14:paraId="62D831CD" w14:textId="5557E1C9" w:rsidR="002F0878" w:rsidRDefault="002F0878">
      <w:pPr>
        <w:pStyle w:val="BodyText"/>
        <w:rPr>
          <w:sz w:val="20"/>
        </w:rPr>
      </w:pPr>
    </w:p>
    <w:p w14:paraId="04F968F7" w14:textId="1206E5C1" w:rsidR="00502D12" w:rsidRDefault="00502D12">
      <w:pPr>
        <w:pStyle w:val="BodyText"/>
        <w:rPr>
          <w:sz w:val="20"/>
        </w:rPr>
      </w:pPr>
    </w:p>
    <w:p w14:paraId="7DDD91F3" w14:textId="7B3EFDB7" w:rsidR="00502D12" w:rsidRDefault="00502D12">
      <w:pPr>
        <w:pStyle w:val="BodyText"/>
        <w:rPr>
          <w:sz w:val="20"/>
        </w:rPr>
      </w:pPr>
    </w:p>
    <w:p w14:paraId="67B5DCB9" w14:textId="5DC70FF4" w:rsidR="00502D12" w:rsidRDefault="00502D12">
      <w:pPr>
        <w:pStyle w:val="BodyText"/>
        <w:rPr>
          <w:sz w:val="20"/>
        </w:rPr>
      </w:pPr>
    </w:p>
    <w:p w14:paraId="553B10DD" w14:textId="279171C7" w:rsidR="00502D12" w:rsidRDefault="00502D12">
      <w:pPr>
        <w:pStyle w:val="BodyText"/>
        <w:rPr>
          <w:sz w:val="20"/>
        </w:rPr>
      </w:pPr>
    </w:p>
    <w:p w14:paraId="46FD402E" w14:textId="144D3637" w:rsidR="00502D12" w:rsidRDefault="00502D12">
      <w:pPr>
        <w:pStyle w:val="BodyText"/>
        <w:rPr>
          <w:sz w:val="20"/>
        </w:rPr>
      </w:pPr>
    </w:p>
    <w:p w14:paraId="55820E6B" w14:textId="63340CA8" w:rsidR="00502D12" w:rsidRDefault="00502D12">
      <w:pPr>
        <w:pStyle w:val="BodyText"/>
        <w:rPr>
          <w:sz w:val="20"/>
        </w:rPr>
      </w:pPr>
    </w:p>
    <w:p w14:paraId="594E9CA6" w14:textId="459B4BB7" w:rsidR="00502D12" w:rsidRDefault="00502D12">
      <w:pPr>
        <w:pStyle w:val="BodyText"/>
        <w:rPr>
          <w:sz w:val="20"/>
        </w:rPr>
      </w:pPr>
    </w:p>
    <w:p w14:paraId="1AFB7186" w14:textId="22BB842D" w:rsidR="002F0878" w:rsidRDefault="00502D12">
      <w:pPr>
        <w:pStyle w:val="BodyText"/>
        <w:rPr>
          <w:sz w:val="20"/>
        </w:rPr>
      </w:pPr>
      <w:r w:rsidRPr="00DB0364">
        <w:rPr>
          <w:noProof/>
          <w:color w:val="0070C0"/>
        </w:rPr>
        <w:drawing>
          <wp:anchor distT="0" distB="0" distL="0" distR="0" simplePos="0" relativeHeight="251662336" behindDoc="0" locked="0" layoutInCell="1" allowOverlap="1" wp14:anchorId="399C2FA2" wp14:editId="51C62300">
            <wp:simplePos x="0" y="0"/>
            <wp:positionH relativeFrom="page">
              <wp:posOffset>701041</wp:posOffset>
            </wp:positionH>
            <wp:positionV relativeFrom="paragraph">
              <wp:posOffset>4445</wp:posOffset>
            </wp:positionV>
            <wp:extent cx="952500" cy="185634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958562" cy="1868160"/>
                    </a:xfrm>
                    <a:prstGeom prst="rect">
                      <a:avLst/>
                    </a:prstGeom>
                  </pic:spPr>
                </pic:pic>
              </a:graphicData>
            </a:graphic>
            <wp14:sizeRelH relativeFrom="margin">
              <wp14:pctWidth>0</wp14:pctWidth>
            </wp14:sizeRelH>
            <wp14:sizeRelV relativeFrom="margin">
              <wp14:pctHeight>0</wp14:pctHeight>
            </wp14:sizeRelV>
          </wp:anchor>
        </w:drawing>
      </w:r>
    </w:p>
    <w:p w14:paraId="2FECB970" w14:textId="678682BB" w:rsidR="002F0878" w:rsidRPr="00DB0364" w:rsidRDefault="00396EF7" w:rsidP="00DB2507">
      <w:pPr>
        <w:pStyle w:val="Heading1"/>
        <w:spacing w:before="0"/>
        <w:ind w:left="2735"/>
        <w:jc w:val="both"/>
        <w:rPr>
          <w:color w:val="0070C0"/>
        </w:rPr>
      </w:pPr>
      <w:r w:rsidRPr="00DB0364">
        <w:rPr>
          <w:color w:val="0070C0"/>
          <w:w w:val="90"/>
        </w:rPr>
        <w:t>"Bodyguards" for Extreme Hazards</w:t>
      </w:r>
    </w:p>
    <w:p w14:paraId="2792BDC1" w14:textId="77777777" w:rsidR="002F0878" w:rsidRPr="004605D7" w:rsidRDefault="00396EF7" w:rsidP="00DB2507">
      <w:pPr>
        <w:pStyle w:val="BodyText"/>
        <w:ind w:left="2735" w:right="112"/>
        <w:jc w:val="both"/>
        <w:rPr>
          <w:sz w:val="20"/>
          <w:szCs w:val="20"/>
        </w:rPr>
      </w:pPr>
      <w:r w:rsidRPr="004605D7">
        <w:rPr>
          <w:sz w:val="20"/>
          <w:szCs w:val="20"/>
        </w:rPr>
        <w:t>In the situation that you are an employee that must work in</w:t>
      </w:r>
      <w:r w:rsidRPr="004605D7">
        <w:rPr>
          <w:spacing w:val="36"/>
          <w:sz w:val="20"/>
          <w:szCs w:val="20"/>
        </w:rPr>
        <w:t xml:space="preserve"> </w:t>
      </w:r>
      <w:r w:rsidRPr="004605D7">
        <w:rPr>
          <w:sz w:val="20"/>
          <w:szCs w:val="20"/>
        </w:rPr>
        <w:t xml:space="preserve">emphatically dangerous conditions, you are aware that your PPE must be entirely sealed with no exposure to the surrounding environment. You’ll be wearing an anti- chemical (and in some cases heat-repellent) outfit with boots attached and a built in APR. This form of protective equipment will require training to don properly and </w:t>
      </w:r>
      <w:proofErr w:type="spellStart"/>
      <w:r w:rsidRPr="004605D7">
        <w:rPr>
          <w:sz w:val="20"/>
          <w:szCs w:val="20"/>
        </w:rPr>
        <w:t>and</w:t>
      </w:r>
      <w:proofErr w:type="spellEnd"/>
      <w:r w:rsidRPr="004605D7">
        <w:rPr>
          <w:sz w:val="20"/>
          <w:szCs w:val="20"/>
        </w:rPr>
        <w:t xml:space="preserve"> you will need help putting it on to ensure the highest level of safety. Many of these suits are expendable which is easier than decontaminating the apparatus</w:t>
      </w:r>
      <w:r w:rsidRPr="004605D7">
        <w:rPr>
          <w:spacing w:val="-2"/>
          <w:sz w:val="20"/>
          <w:szCs w:val="20"/>
        </w:rPr>
        <w:t xml:space="preserve"> </w:t>
      </w:r>
      <w:r w:rsidRPr="004605D7">
        <w:rPr>
          <w:sz w:val="20"/>
          <w:szCs w:val="20"/>
        </w:rPr>
        <w:t>appropriately.</w:t>
      </w:r>
    </w:p>
    <w:p w14:paraId="43865434" w14:textId="77777777" w:rsidR="002F0878" w:rsidRDefault="002F0878">
      <w:pPr>
        <w:pStyle w:val="BodyText"/>
        <w:rPr>
          <w:sz w:val="20"/>
        </w:rPr>
      </w:pPr>
    </w:p>
    <w:p w14:paraId="1359267C" w14:textId="77777777" w:rsidR="002F0878" w:rsidRDefault="002F0878">
      <w:pPr>
        <w:pStyle w:val="BodyText"/>
        <w:rPr>
          <w:sz w:val="20"/>
        </w:rPr>
      </w:pPr>
    </w:p>
    <w:p w14:paraId="2F5DD08D" w14:textId="77777777" w:rsidR="00DB2507" w:rsidRDefault="00DB2507" w:rsidP="00DB2507">
      <w:pPr>
        <w:pStyle w:val="Heading1"/>
        <w:spacing w:before="0"/>
        <w:ind w:left="335"/>
        <w:rPr>
          <w:color w:val="E36C0A" w:themeColor="accent6" w:themeShade="BF"/>
          <w:w w:val="95"/>
        </w:rPr>
      </w:pPr>
    </w:p>
    <w:p w14:paraId="782C2DFA" w14:textId="47EB77C0" w:rsidR="002F0878" w:rsidRPr="00DB0364" w:rsidRDefault="00396EF7" w:rsidP="00DB2507">
      <w:pPr>
        <w:pStyle w:val="Heading1"/>
        <w:spacing w:before="0"/>
        <w:ind w:left="335"/>
        <w:rPr>
          <w:color w:val="E36C0A" w:themeColor="accent6" w:themeShade="BF"/>
        </w:rPr>
      </w:pPr>
      <w:r w:rsidRPr="00DB0364">
        <w:rPr>
          <w:color w:val="E36C0A" w:themeColor="accent6" w:themeShade="BF"/>
          <w:w w:val="95"/>
        </w:rPr>
        <w:t>Other Physical Hazards</w:t>
      </w:r>
    </w:p>
    <w:p w14:paraId="51ECB92B" w14:textId="77777777" w:rsidR="002F0878" w:rsidRPr="004605D7" w:rsidRDefault="00396EF7" w:rsidP="00DB2507">
      <w:pPr>
        <w:pStyle w:val="BodyText"/>
        <w:ind w:left="335" w:right="808"/>
        <w:rPr>
          <w:sz w:val="20"/>
          <w:szCs w:val="20"/>
        </w:rPr>
      </w:pPr>
      <w:r w:rsidRPr="004605D7">
        <w:rPr>
          <w:sz w:val="20"/>
          <w:szCs w:val="20"/>
        </w:rPr>
        <w:t>A good majority of the precautionary devices and apparel you will wear will seem uncomfortable and arduous, but when one day you are involved in a situation where they are the only thing protecting you, you’ll notice how important they truly are. Even if it seems pointless to start out, the reality of the situation is that your employer most likely wouldn’t waste funds on purchasing and training you to utilize PPE that isn’t necessary at some point. By the time you need it and haven’t adhered to the safety conditions it’s too late to put the PPE on. It is advantageous to them to maintain your safety and not have you exposed to situations that will land you in a medical treatment facility. Luckily, manufacturers are making more lightweight, durable, and fitting PPE than ever has been in the past.</w:t>
      </w:r>
    </w:p>
    <w:p w14:paraId="63AC03EC" w14:textId="77777777" w:rsidR="008E1A04" w:rsidRDefault="008E1A04">
      <w:pPr>
        <w:ind w:left="354"/>
        <w:rPr>
          <w:color w:val="0070C0"/>
          <w:w w:val="110"/>
          <w:sz w:val="31"/>
        </w:rPr>
      </w:pPr>
    </w:p>
    <w:p w14:paraId="1DE541A9" w14:textId="1C0E1799" w:rsidR="002F0878" w:rsidRPr="00DB0364" w:rsidRDefault="00396EF7">
      <w:pPr>
        <w:ind w:left="354"/>
        <w:rPr>
          <w:color w:val="0070C0"/>
          <w:sz w:val="31"/>
        </w:rPr>
      </w:pPr>
      <w:r w:rsidRPr="00DB0364">
        <w:rPr>
          <w:color w:val="0070C0"/>
          <w:w w:val="110"/>
          <w:sz w:val="31"/>
        </w:rPr>
        <w:t>Checklist for PPE Users</w:t>
      </w:r>
    </w:p>
    <w:p w14:paraId="7F14A212" w14:textId="47301E7A" w:rsidR="002F0878" w:rsidRPr="004605D7" w:rsidRDefault="008E1A04">
      <w:pPr>
        <w:pStyle w:val="ListParagraph"/>
        <w:numPr>
          <w:ilvl w:val="0"/>
          <w:numId w:val="1"/>
        </w:numPr>
        <w:tabs>
          <w:tab w:val="left" w:pos="1055"/>
          <w:tab w:val="left" w:pos="1056"/>
        </w:tabs>
        <w:spacing w:before="237" w:line="237" w:lineRule="auto"/>
        <w:ind w:right="3558"/>
        <w:rPr>
          <w:sz w:val="20"/>
          <w:szCs w:val="20"/>
        </w:rPr>
      </w:pPr>
      <w:r w:rsidRPr="00DB0364">
        <w:rPr>
          <w:noProof/>
          <w:color w:val="0070C0"/>
        </w:rPr>
        <w:drawing>
          <wp:anchor distT="0" distB="0" distL="0" distR="0" simplePos="0" relativeHeight="251665408" behindDoc="0" locked="0" layoutInCell="1" allowOverlap="1" wp14:anchorId="16251A10" wp14:editId="67915F9A">
            <wp:simplePos x="0" y="0"/>
            <wp:positionH relativeFrom="page">
              <wp:posOffset>5250180</wp:posOffset>
            </wp:positionH>
            <wp:positionV relativeFrom="paragraph">
              <wp:posOffset>156210</wp:posOffset>
            </wp:positionV>
            <wp:extent cx="1050961" cy="150114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050961" cy="1501140"/>
                    </a:xfrm>
                    <a:prstGeom prst="rect">
                      <a:avLst/>
                    </a:prstGeom>
                  </pic:spPr>
                </pic:pic>
              </a:graphicData>
            </a:graphic>
            <wp14:sizeRelH relativeFrom="margin">
              <wp14:pctWidth>0</wp14:pctWidth>
            </wp14:sizeRelH>
            <wp14:sizeRelV relativeFrom="margin">
              <wp14:pctHeight>0</wp14:pctHeight>
            </wp14:sizeRelV>
          </wp:anchor>
        </w:drawing>
      </w:r>
      <w:r w:rsidR="00396EF7" w:rsidRPr="004605D7">
        <w:rPr>
          <w:sz w:val="20"/>
          <w:szCs w:val="20"/>
        </w:rPr>
        <w:t>Investigate the equipment for fissures, leaks, or other damage before</w:t>
      </w:r>
      <w:r w:rsidR="00396EF7" w:rsidRPr="004605D7">
        <w:rPr>
          <w:spacing w:val="-2"/>
          <w:sz w:val="20"/>
          <w:szCs w:val="20"/>
        </w:rPr>
        <w:t xml:space="preserve"> </w:t>
      </w:r>
      <w:r w:rsidR="00396EF7" w:rsidRPr="004605D7">
        <w:rPr>
          <w:sz w:val="20"/>
          <w:szCs w:val="20"/>
        </w:rPr>
        <w:t>applying.</w:t>
      </w:r>
    </w:p>
    <w:p w14:paraId="559A76C9" w14:textId="77777777" w:rsidR="002F0878" w:rsidRPr="004605D7" w:rsidRDefault="00396EF7">
      <w:pPr>
        <w:pStyle w:val="ListParagraph"/>
        <w:numPr>
          <w:ilvl w:val="0"/>
          <w:numId w:val="1"/>
        </w:numPr>
        <w:tabs>
          <w:tab w:val="left" w:pos="1055"/>
          <w:tab w:val="left" w:pos="1056"/>
        </w:tabs>
        <w:spacing w:before="2" w:line="237" w:lineRule="auto"/>
        <w:ind w:right="3224"/>
        <w:rPr>
          <w:sz w:val="20"/>
          <w:szCs w:val="20"/>
        </w:rPr>
      </w:pPr>
      <w:r w:rsidRPr="004605D7">
        <w:rPr>
          <w:sz w:val="20"/>
          <w:szCs w:val="20"/>
        </w:rPr>
        <w:t>Follow instructions and contact a superior if you are confused on how to wear the</w:t>
      </w:r>
      <w:r w:rsidRPr="004605D7">
        <w:rPr>
          <w:spacing w:val="-2"/>
          <w:sz w:val="20"/>
          <w:szCs w:val="20"/>
        </w:rPr>
        <w:t xml:space="preserve"> </w:t>
      </w:r>
      <w:r w:rsidRPr="004605D7">
        <w:rPr>
          <w:sz w:val="20"/>
          <w:szCs w:val="20"/>
        </w:rPr>
        <w:t>PPE.</w:t>
      </w:r>
    </w:p>
    <w:p w14:paraId="21CBECBD" w14:textId="77777777" w:rsidR="002F0878" w:rsidRPr="004605D7" w:rsidRDefault="00396EF7">
      <w:pPr>
        <w:pStyle w:val="ListParagraph"/>
        <w:numPr>
          <w:ilvl w:val="0"/>
          <w:numId w:val="1"/>
        </w:numPr>
        <w:tabs>
          <w:tab w:val="left" w:pos="1055"/>
          <w:tab w:val="left" w:pos="1056"/>
        </w:tabs>
        <w:spacing w:before="4" w:line="293" w:lineRule="exact"/>
        <w:ind w:hanging="361"/>
        <w:rPr>
          <w:sz w:val="20"/>
          <w:szCs w:val="20"/>
        </w:rPr>
      </w:pPr>
      <w:r w:rsidRPr="004605D7">
        <w:rPr>
          <w:sz w:val="20"/>
          <w:szCs w:val="20"/>
        </w:rPr>
        <w:t>Never use the wrong</w:t>
      </w:r>
      <w:r w:rsidRPr="004605D7">
        <w:rPr>
          <w:spacing w:val="-3"/>
          <w:sz w:val="20"/>
          <w:szCs w:val="20"/>
        </w:rPr>
        <w:t xml:space="preserve"> </w:t>
      </w:r>
      <w:r w:rsidRPr="004605D7">
        <w:rPr>
          <w:sz w:val="20"/>
          <w:szCs w:val="20"/>
        </w:rPr>
        <w:t>size.</w:t>
      </w:r>
    </w:p>
    <w:p w14:paraId="2745E1D5" w14:textId="77777777" w:rsidR="002F0878" w:rsidRPr="004605D7" w:rsidRDefault="00396EF7">
      <w:pPr>
        <w:pStyle w:val="ListParagraph"/>
        <w:numPr>
          <w:ilvl w:val="0"/>
          <w:numId w:val="1"/>
        </w:numPr>
        <w:tabs>
          <w:tab w:val="left" w:pos="1055"/>
          <w:tab w:val="left" w:pos="1056"/>
        </w:tabs>
        <w:spacing w:line="293" w:lineRule="exact"/>
        <w:ind w:hanging="361"/>
        <w:rPr>
          <w:sz w:val="20"/>
          <w:szCs w:val="20"/>
        </w:rPr>
      </w:pPr>
      <w:r w:rsidRPr="004605D7">
        <w:rPr>
          <w:sz w:val="20"/>
          <w:szCs w:val="20"/>
        </w:rPr>
        <w:t>Maintain cleanliness and if needed,</w:t>
      </w:r>
      <w:r w:rsidRPr="004605D7">
        <w:rPr>
          <w:spacing w:val="-2"/>
          <w:sz w:val="20"/>
          <w:szCs w:val="20"/>
        </w:rPr>
        <w:t xml:space="preserve"> </w:t>
      </w:r>
      <w:r w:rsidRPr="004605D7">
        <w:rPr>
          <w:sz w:val="20"/>
          <w:szCs w:val="20"/>
        </w:rPr>
        <w:t>decontaminated.</w:t>
      </w:r>
    </w:p>
    <w:p w14:paraId="3EF573AF" w14:textId="77777777" w:rsidR="002F0878" w:rsidRPr="004605D7" w:rsidRDefault="00396EF7">
      <w:pPr>
        <w:pStyle w:val="ListParagraph"/>
        <w:numPr>
          <w:ilvl w:val="0"/>
          <w:numId w:val="1"/>
        </w:numPr>
        <w:tabs>
          <w:tab w:val="left" w:pos="1055"/>
          <w:tab w:val="left" w:pos="1056"/>
        </w:tabs>
        <w:spacing w:line="293" w:lineRule="exact"/>
        <w:ind w:hanging="361"/>
        <w:rPr>
          <w:sz w:val="20"/>
          <w:szCs w:val="20"/>
        </w:rPr>
      </w:pPr>
      <w:r w:rsidRPr="004605D7">
        <w:rPr>
          <w:sz w:val="20"/>
          <w:szCs w:val="20"/>
        </w:rPr>
        <w:t>Adhere to precise instructions for taking off contaminated</w:t>
      </w:r>
      <w:r w:rsidRPr="004605D7">
        <w:rPr>
          <w:spacing w:val="-4"/>
          <w:sz w:val="20"/>
          <w:szCs w:val="20"/>
        </w:rPr>
        <w:t xml:space="preserve"> </w:t>
      </w:r>
      <w:r w:rsidRPr="004605D7">
        <w:rPr>
          <w:sz w:val="20"/>
          <w:szCs w:val="20"/>
        </w:rPr>
        <w:t>PPE</w:t>
      </w:r>
    </w:p>
    <w:p w14:paraId="6963C91A" w14:textId="77777777" w:rsidR="002F0878" w:rsidRPr="004605D7" w:rsidRDefault="00396EF7">
      <w:pPr>
        <w:pStyle w:val="ListParagraph"/>
        <w:numPr>
          <w:ilvl w:val="0"/>
          <w:numId w:val="1"/>
        </w:numPr>
        <w:tabs>
          <w:tab w:val="left" w:pos="1055"/>
          <w:tab w:val="left" w:pos="1056"/>
        </w:tabs>
        <w:spacing w:before="2" w:line="237" w:lineRule="auto"/>
        <w:ind w:right="3785"/>
        <w:rPr>
          <w:sz w:val="20"/>
          <w:szCs w:val="20"/>
        </w:rPr>
      </w:pPr>
      <w:r w:rsidRPr="004605D7">
        <w:rPr>
          <w:sz w:val="20"/>
          <w:szCs w:val="20"/>
        </w:rPr>
        <w:t>If you experience medical issues from wearing PPE, alert a supervisor</w:t>
      </w:r>
      <w:r w:rsidRPr="004605D7">
        <w:rPr>
          <w:spacing w:val="-1"/>
          <w:sz w:val="20"/>
          <w:szCs w:val="20"/>
        </w:rPr>
        <w:t xml:space="preserve"> </w:t>
      </w:r>
      <w:r w:rsidRPr="004605D7">
        <w:rPr>
          <w:sz w:val="20"/>
          <w:szCs w:val="20"/>
        </w:rPr>
        <w:t>immediately.</w:t>
      </w:r>
    </w:p>
    <w:sectPr w:rsidR="002F0878" w:rsidRPr="004605D7">
      <w:headerReference w:type="default" r:id="rId12"/>
      <w:footerReference w:type="default" r:id="rId13"/>
      <w:pgSz w:w="12240" w:h="15840"/>
      <w:pgMar w:top="1060" w:right="9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4F0B" w14:textId="77777777" w:rsidR="00DA17AC" w:rsidRDefault="00DA17AC" w:rsidP="00502D12">
      <w:r>
        <w:separator/>
      </w:r>
    </w:p>
  </w:endnote>
  <w:endnote w:type="continuationSeparator" w:id="0">
    <w:p w14:paraId="7BB9A4BF" w14:textId="77777777" w:rsidR="00DA17AC" w:rsidRDefault="00DA17AC" w:rsidP="0050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AAB9" w14:textId="77777777" w:rsidR="00502D12" w:rsidRDefault="00502D12" w:rsidP="00502D12">
    <w:pPr>
      <w:pStyle w:val="Footer"/>
      <w:jc w:val="center"/>
    </w:pPr>
  </w:p>
  <w:p w14:paraId="284B8386" w14:textId="0929800F" w:rsidR="00502D12" w:rsidRDefault="00502D12" w:rsidP="00502D12">
    <w:pPr>
      <w:pStyle w:val="Footer"/>
      <w:jc w:val="center"/>
    </w:pPr>
    <w:r>
      <w:t>Heavy Construction Contractors Association</w:t>
    </w:r>
  </w:p>
  <w:p w14:paraId="74016DC3" w14:textId="77777777" w:rsidR="00502D12" w:rsidRDefault="00502D12" w:rsidP="00502D12">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p w14:paraId="3F554077" w14:textId="75E799B7" w:rsidR="00502D12" w:rsidRDefault="00502D12">
    <w:pPr>
      <w:pStyle w:val="Footer"/>
    </w:pPr>
  </w:p>
  <w:p w14:paraId="2A3C60FC" w14:textId="77777777" w:rsidR="00502D12" w:rsidRDefault="00502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8ACD" w14:textId="77777777" w:rsidR="00DA17AC" w:rsidRDefault="00DA17AC" w:rsidP="00502D12">
      <w:r>
        <w:separator/>
      </w:r>
    </w:p>
  </w:footnote>
  <w:footnote w:type="continuationSeparator" w:id="0">
    <w:p w14:paraId="2CEE16DC" w14:textId="77777777" w:rsidR="00DA17AC" w:rsidRDefault="00DA17AC" w:rsidP="00502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BB0F" w14:textId="4D186711" w:rsidR="00502D12" w:rsidRDefault="00502D12" w:rsidP="00502D12">
    <w:pPr>
      <w:pStyle w:val="Header"/>
      <w:jc w:val="center"/>
    </w:pPr>
    <w:r>
      <w:rPr>
        <w:noProof/>
      </w:rPr>
      <w:drawing>
        <wp:inline distT="0" distB="0" distL="0" distR="0" wp14:anchorId="44F62C3D" wp14:editId="330C0ADC">
          <wp:extent cx="4037163" cy="1583379"/>
          <wp:effectExtent l="0" t="0" r="1905" b="0"/>
          <wp:docPr id="184907072" name="Picture 18490707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3C36D3B6" wp14:editId="53CA8459">
          <wp:extent cx="1526875" cy="1526875"/>
          <wp:effectExtent l="0" t="0" r="0" b="0"/>
          <wp:docPr id="84102466" name="Picture 84102466" descr="A blue circle with white text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2466" name="Picture 84102466" descr="A blue circle with white text and a map&#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7A9704EC" w14:textId="77777777" w:rsidR="00502D12" w:rsidRDefault="00502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6156C"/>
    <w:multiLevelType w:val="hybridMultilevel"/>
    <w:tmpl w:val="2AE2AD4C"/>
    <w:lvl w:ilvl="0" w:tplc="D9485494">
      <w:numFmt w:val="bullet"/>
      <w:lvlText w:val=""/>
      <w:lvlJc w:val="left"/>
      <w:pPr>
        <w:ind w:left="1055" w:hanging="360"/>
      </w:pPr>
      <w:rPr>
        <w:rFonts w:ascii="Symbol" w:eastAsia="Symbol" w:hAnsi="Symbol" w:cs="Symbol" w:hint="default"/>
        <w:w w:val="100"/>
        <w:sz w:val="24"/>
        <w:szCs w:val="24"/>
      </w:rPr>
    </w:lvl>
    <w:lvl w:ilvl="1" w:tplc="109EE56A">
      <w:numFmt w:val="bullet"/>
      <w:lvlText w:val="•"/>
      <w:lvlJc w:val="left"/>
      <w:pPr>
        <w:ind w:left="2006" w:hanging="360"/>
      </w:pPr>
      <w:rPr>
        <w:rFonts w:hint="default"/>
      </w:rPr>
    </w:lvl>
    <w:lvl w:ilvl="2" w:tplc="CBE6B372">
      <w:numFmt w:val="bullet"/>
      <w:lvlText w:val="•"/>
      <w:lvlJc w:val="left"/>
      <w:pPr>
        <w:ind w:left="2952" w:hanging="360"/>
      </w:pPr>
      <w:rPr>
        <w:rFonts w:hint="default"/>
      </w:rPr>
    </w:lvl>
    <w:lvl w:ilvl="3" w:tplc="B9D4937A">
      <w:numFmt w:val="bullet"/>
      <w:lvlText w:val="•"/>
      <w:lvlJc w:val="left"/>
      <w:pPr>
        <w:ind w:left="3898" w:hanging="360"/>
      </w:pPr>
      <w:rPr>
        <w:rFonts w:hint="default"/>
      </w:rPr>
    </w:lvl>
    <w:lvl w:ilvl="4" w:tplc="1A684E2E">
      <w:numFmt w:val="bullet"/>
      <w:lvlText w:val="•"/>
      <w:lvlJc w:val="left"/>
      <w:pPr>
        <w:ind w:left="4844" w:hanging="360"/>
      </w:pPr>
      <w:rPr>
        <w:rFonts w:hint="default"/>
      </w:rPr>
    </w:lvl>
    <w:lvl w:ilvl="5" w:tplc="CAA471F0">
      <w:numFmt w:val="bullet"/>
      <w:lvlText w:val="•"/>
      <w:lvlJc w:val="left"/>
      <w:pPr>
        <w:ind w:left="5790" w:hanging="360"/>
      </w:pPr>
      <w:rPr>
        <w:rFonts w:hint="default"/>
      </w:rPr>
    </w:lvl>
    <w:lvl w:ilvl="6" w:tplc="805818C8">
      <w:numFmt w:val="bullet"/>
      <w:lvlText w:val="•"/>
      <w:lvlJc w:val="left"/>
      <w:pPr>
        <w:ind w:left="6736" w:hanging="360"/>
      </w:pPr>
      <w:rPr>
        <w:rFonts w:hint="default"/>
      </w:rPr>
    </w:lvl>
    <w:lvl w:ilvl="7" w:tplc="14902CDC">
      <w:numFmt w:val="bullet"/>
      <w:lvlText w:val="•"/>
      <w:lvlJc w:val="left"/>
      <w:pPr>
        <w:ind w:left="7682" w:hanging="360"/>
      </w:pPr>
      <w:rPr>
        <w:rFonts w:hint="default"/>
      </w:rPr>
    </w:lvl>
    <w:lvl w:ilvl="8" w:tplc="40741DA2">
      <w:numFmt w:val="bullet"/>
      <w:lvlText w:val="•"/>
      <w:lvlJc w:val="left"/>
      <w:pPr>
        <w:ind w:left="8628" w:hanging="360"/>
      </w:pPr>
      <w:rPr>
        <w:rFonts w:hint="default"/>
      </w:rPr>
    </w:lvl>
  </w:abstractNum>
  <w:num w:numId="1" w16cid:durableId="1576621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F0878"/>
    <w:rsid w:val="000D32E4"/>
    <w:rsid w:val="001F626B"/>
    <w:rsid w:val="002B2E84"/>
    <w:rsid w:val="002F0878"/>
    <w:rsid w:val="00396EF7"/>
    <w:rsid w:val="004605D7"/>
    <w:rsid w:val="00502D12"/>
    <w:rsid w:val="005A350D"/>
    <w:rsid w:val="006B1666"/>
    <w:rsid w:val="006D1B0D"/>
    <w:rsid w:val="008E1A04"/>
    <w:rsid w:val="00944535"/>
    <w:rsid w:val="00AF2FD4"/>
    <w:rsid w:val="00DA17AC"/>
    <w:rsid w:val="00DB0364"/>
    <w:rsid w:val="00DB2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fillcolor="white">
      <v:fill color="white"/>
      <v:textbox style="mso-fit-shape-to-text:t"/>
    </o:shapedefaults>
    <o:shapelayout v:ext="edit">
      <o:idmap v:ext="edit" data="1"/>
    </o:shapelayout>
  </w:shapeDefaults>
  <w:decimalSymbol w:val="."/>
  <w:listSeparator w:val=","/>
  <w14:docId w14:val="67F5A71E"/>
  <w15:docId w15:val="{AC1FACEC-EF18-4F7E-95B1-7FB35395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94"/>
      <w:ind w:left="349"/>
      <w:outlineLvl w:val="0"/>
    </w:pPr>
    <w:rPr>
      <w:b/>
      <w:bCs/>
      <w:sz w:val="31"/>
      <w:szCs w:val="31"/>
    </w:rPr>
  </w:style>
  <w:style w:type="paragraph" w:styleId="Heading2">
    <w:name w:val="heading 2"/>
    <w:basedOn w:val="Normal"/>
    <w:uiPriority w:val="1"/>
    <w:qFormat/>
    <w:pPr>
      <w:spacing w:before="90"/>
      <w:ind w:left="33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55" w:hanging="361"/>
    </w:pPr>
  </w:style>
  <w:style w:type="paragraph" w:customStyle="1" w:styleId="TableParagraph">
    <w:name w:val="Table Paragraph"/>
    <w:basedOn w:val="Normal"/>
    <w:uiPriority w:val="1"/>
    <w:qFormat/>
  </w:style>
  <w:style w:type="paragraph" w:customStyle="1" w:styleId="Default">
    <w:name w:val="Default"/>
    <w:rsid w:val="00DB0364"/>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502D12"/>
    <w:pPr>
      <w:tabs>
        <w:tab w:val="center" w:pos="4680"/>
        <w:tab w:val="right" w:pos="9360"/>
      </w:tabs>
    </w:pPr>
  </w:style>
  <w:style w:type="character" w:customStyle="1" w:styleId="HeaderChar">
    <w:name w:val="Header Char"/>
    <w:basedOn w:val="DefaultParagraphFont"/>
    <w:link w:val="Header"/>
    <w:uiPriority w:val="99"/>
    <w:rsid w:val="00502D12"/>
    <w:rPr>
      <w:rFonts w:ascii="Times New Roman" w:eastAsia="Times New Roman" w:hAnsi="Times New Roman" w:cs="Times New Roman"/>
    </w:rPr>
  </w:style>
  <w:style w:type="paragraph" w:styleId="Footer">
    <w:name w:val="footer"/>
    <w:basedOn w:val="Normal"/>
    <w:link w:val="FooterChar"/>
    <w:uiPriority w:val="99"/>
    <w:unhideWhenUsed/>
    <w:rsid w:val="00502D12"/>
    <w:pPr>
      <w:tabs>
        <w:tab w:val="center" w:pos="4680"/>
        <w:tab w:val="right" w:pos="9360"/>
      </w:tabs>
    </w:pPr>
  </w:style>
  <w:style w:type="character" w:customStyle="1" w:styleId="FooterChar">
    <w:name w:val="Footer Char"/>
    <w:basedOn w:val="DefaultParagraphFont"/>
    <w:link w:val="Footer"/>
    <w:uiPriority w:val="99"/>
    <w:rsid w:val="00502D12"/>
    <w:rPr>
      <w:rFonts w:ascii="Times New Roman" w:eastAsia="Times New Roman" w:hAnsi="Times New Roman" w:cs="Times New Roman"/>
    </w:rPr>
  </w:style>
  <w:style w:type="character" w:styleId="Hyperlink">
    <w:name w:val="Hyperlink"/>
    <w:basedOn w:val="DefaultParagraphFont"/>
    <w:uiPriority w:val="99"/>
    <w:unhideWhenUsed/>
    <w:rsid w:val="00502D12"/>
    <w:rPr>
      <w:color w:val="0000FF" w:themeColor="hyperlink"/>
      <w:u w:val="single"/>
    </w:rPr>
  </w:style>
  <w:style w:type="character" w:customStyle="1" w:styleId="BodyTextChar">
    <w:name w:val="Body Text Char"/>
    <w:basedOn w:val="DefaultParagraphFont"/>
    <w:link w:val="BodyText"/>
    <w:uiPriority w:val="1"/>
    <w:rsid w:val="006D1B0D"/>
    <w:rPr>
      <w:rFonts w:ascii="Times New Roman" w:eastAsia="Times New Roman" w:hAnsi="Times New Roman" w:cs="Times New Roman"/>
      <w:sz w:val="24"/>
      <w:szCs w:val="24"/>
    </w:rPr>
  </w:style>
  <w:style w:type="paragraph" w:styleId="NoSpacing">
    <w:name w:val="No Spacing"/>
    <w:uiPriority w:val="1"/>
    <w:qFormat/>
    <w:rsid w:val="006D1B0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 Henrique</cp:lastModifiedBy>
  <cp:revision>10</cp:revision>
  <dcterms:created xsi:type="dcterms:W3CDTF">2020-08-28T09:39:00Z</dcterms:created>
  <dcterms:modified xsi:type="dcterms:W3CDTF">2023-07-19T14:41:00Z</dcterms:modified>
</cp:coreProperties>
</file>