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6D05" w14:textId="6322E86A" w:rsidR="000C787F" w:rsidRDefault="008373C2" w:rsidP="000C787F">
      <w:pPr>
        <w:pStyle w:val="Title"/>
        <w:jc w:val="center"/>
      </w:pPr>
      <w:r w:rsidRPr="006A55EC">
        <w:rPr>
          <w:b/>
          <w:bCs/>
          <w:color w:val="538135" w:themeColor="accent6" w:themeShade="BF"/>
          <w:sz w:val="36"/>
          <w:szCs w:val="36"/>
          <w:u w:val="single"/>
        </w:rPr>
        <w:t>TOOLBOX</w:t>
      </w:r>
      <w:r w:rsidRPr="006A55EC">
        <w:rPr>
          <w:b/>
          <w:bCs/>
          <w:color w:val="538135" w:themeColor="accent6" w:themeShade="BF"/>
          <w:spacing w:val="-3"/>
          <w:sz w:val="36"/>
          <w:szCs w:val="36"/>
          <w:u w:val="single"/>
        </w:rPr>
        <w:t xml:space="preserve"> </w:t>
      </w:r>
      <w:r w:rsidRPr="006A55EC">
        <w:rPr>
          <w:b/>
          <w:bCs/>
          <w:color w:val="538135" w:themeColor="accent6" w:themeShade="BF"/>
          <w:sz w:val="36"/>
          <w:szCs w:val="36"/>
          <w:u w:val="single"/>
        </w:rPr>
        <w:t>TALK</w:t>
      </w:r>
      <w:r w:rsidR="006A55EC" w:rsidRPr="006A55EC">
        <w:rPr>
          <w:b/>
          <w:bCs/>
          <w:color w:val="538135" w:themeColor="accent6" w:themeShade="BF"/>
          <w:spacing w:val="-1"/>
          <w:sz w:val="36"/>
          <w:szCs w:val="36"/>
          <w:u w:val="single"/>
        </w:rPr>
        <w:t xml:space="preserve"> </w:t>
      </w:r>
      <w:r w:rsidRPr="006A55EC">
        <w:rPr>
          <w:b/>
          <w:bCs/>
          <w:color w:val="538135" w:themeColor="accent6" w:themeShade="BF"/>
          <w:sz w:val="36"/>
          <w:szCs w:val="36"/>
          <w:u w:val="single"/>
        </w:rPr>
        <w:t>–</w:t>
      </w:r>
      <w:r w:rsidRPr="006A55EC">
        <w:rPr>
          <w:b/>
          <w:bCs/>
          <w:color w:val="538135" w:themeColor="accent6" w:themeShade="BF"/>
          <w:spacing w:val="-3"/>
          <w:sz w:val="36"/>
          <w:szCs w:val="36"/>
          <w:u w:val="single"/>
        </w:rPr>
        <w:t xml:space="preserve"> </w:t>
      </w:r>
      <w:r w:rsidR="006A55EC" w:rsidRPr="006A55EC">
        <w:rPr>
          <w:b/>
          <w:bCs/>
          <w:color w:val="538135" w:themeColor="accent6" w:themeShade="BF"/>
          <w:spacing w:val="-3"/>
          <w:sz w:val="36"/>
          <w:szCs w:val="36"/>
          <w:u w:val="single"/>
        </w:rPr>
        <w:t>Excavation</w:t>
      </w:r>
      <w:r w:rsidR="006A55EC">
        <w:rPr>
          <w:b/>
          <w:bCs/>
          <w:color w:val="538135" w:themeColor="accent6" w:themeShade="BF"/>
          <w:spacing w:val="-3"/>
          <w:sz w:val="36"/>
          <w:szCs w:val="36"/>
          <w:u w:val="single"/>
        </w:rPr>
        <w:t xml:space="preserve"> and Trenching</w:t>
      </w:r>
    </w:p>
    <w:p w14:paraId="508EF4CD" w14:textId="227FF6C7" w:rsidR="000C787F" w:rsidRPr="000C787F" w:rsidRDefault="000C787F" w:rsidP="000C787F">
      <w:pPr>
        <w:jc w:val="center"/>
      </w:pPr>
      <w:r>
        <w:rPr>
          <w:noProof/>
        </w:rPr>
        <w:drawing>
          <wp:inline distT="0" distB="0" distL="0" distR="0" wp14:anchorId="57EA1F97" wp14:editId="408CA1F2">
            <wp:extent cx="4493895" cy="1333500"/>
            <wp:effectExtent l="0" t="0" r="1905" b="0"/>
            <wp:docPr id="4" name="Picture 4" descr="Excavation and Trenching - Hazards and Safegu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avation and Trenching - Hazards and Safegu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4058" cy="1357287"/>
                    </a:xfrm>
                    <a:prstGeom prst="rect">
                      <a:avLst/>
                    </a:prstGeom>
                    <a:noFill/>
                    <a:ln>
                      <a:noFill/>
                    </a:ln>
                  </pic:spPr>
                </pic:pic>
              </a:graphicData>
            </a:graphic>
          </wp:inline>
        </w:drawing>
      </w:r>
    </w:p>
    <w:p w14:paraId="1682B612" w14:textId="77777777" w:rsidR="006A55EC" w:rsidRPr="000C787F" w:rsidRDefault="006A55EC" w:rsidP="006A55EC">
      <w:pPr>
        <w:rPr>
          <w:sz w:val="20"/>
          <w:szCs w:val="20"/>
        </w:rPr>
      </w:pPr>
      <w:r w:rsidRPr="000C787F">
        <w:rPr>
          <w:sz w:val="20"/>
          <w:szCs w:val="20"/>
        </w:rPr>
        <w:t xml:space="preserve">The OSHA Standard for Excavation and Trenching applies to any man-made cut, cavity, trench, or depression in the earth’s surface formed by earth removal. Excavations are defined to include trenches, which are defined as narrow underground excavation deeper than it is wide, and is no wider than 15’. There are many hazards but most can be placed into four categories: </w:t>
      </w:r>
    </w:p>
    <w:p w14:paraId="32354331" w14:textId="77777777" w:rsidR="006A55EC" w:rsidRPr="000C787F" w:rsidRDefault="006A55EC" w:rsidP="006A55EC">
      <w:pPr>
        <w:spacing w:after="0"/>
        <w:rPr>
          <w:sz w:val="20"/>
          <w:szCs w:val="20"/>
        </w:rPr>
      </w:pPr>
      <w:r w:rsidRPr="000C787F">
        <w:rPr>
          <w:sz w:val="20"/>
          <w:szCs w:val="20"/>
        </w:rPr>
        <w:t xml:space="preserve">• Underground utilities </w:t>
      </w:r>
    </w:p>
    <w:p w14:paraId="2ACD9B7A" w14:textId="77777777" w:rsidR="006A55EC" w:rsidRPr="000C787F" w:rsidRDefault="006A55EC" w:rsidP="006A55EC">
      <w:pPr>
        <w:spacing w:after="0"/>
        <w:rPr>
          <w:sz w:val="20"/>
          <w:szCs w:val="20"/>
        </w:rPr>
      </w:pPr>
      <w:r w:rsidRPr="000C787F">
        <w:rPr>
          <w:sz w:val="20"/>
          <w:szCs w:val="20"/>
        </w:rPr>
        <w:t xml:space="preserve">• Confined space hazards </w:t>
      </w:r>
    </w:p>
    <w:p w14:paraId="1F2C9080" w14:textId="77777777" w:rsidR="006A55EC" w:rsidRPr="000C787F" w:rsidRDefault="006A55EC" w:rsidP="006A55EC">
      <w:pPr>
        <w:spacing w:after="0"/>
        <w:rPr>
          <w:sz w:val="20"/>
          <w:szCs w:val="20"/>
        </w:rPr>
      </w:pPr>
      <w:r w:rsidRPr="000C787F">
        <w:rPr>
          <w:sz w:val="20"/>
          <w:szCs w:val="20"/>
        </w:rPr>
        <w:t xml:space="preserve">• Cave-ins </w:t>
      </w:r>
    </w:p>
    <w:p w14:paraId="34B92F74" w14:textId="083E7EAE" w:rsidR="006A55EC" w:rsidRPr="000C787F" w:rsidRDefault="006A55EC" w:rsidP="006A55EC">
      <w:pPr>
        <w:spacing w:after="0"/>
        <w:rPr>
          <w:sz w:val="20"/>
          <w:szCs w:val="20"/>
        </w:rPr>
      </w:pPr>
      <w:r w:rsidRPr="000C787F">
        <w:rPr>
          <w:sz w:val="20"/>
          <w:szCs w:val="20"/>
        </w:rPr>
        <w:t>• Overhead power lines</w:t>
      </w:r>
    </w:p>
    <w:p w14:paraId="608E9C58" w14:textId="5A10D294" w:rsidR="006A55EC" w:rsidRPr="000C787F" w:rsidRDefault="006A55EC" w:rsidP="006A55EC">
      <w:pPr>
        <w:spacing w:after="0"/>
        <w:rPr>
          <w:sz w:val="20"/>
          <w:szCs w:val="20"/>
        </w:rPr>
      </w:pPr>
    </w:p>
    <w:p w14:paraId="526B6636" w14:textId="135D3F28" w:rsidR="006A55EC" w:rsidRPr="000C787F" w:rsidRDefault="006A55EC" w:rsidP="006A55EC">
      <w:pPr>
        <w:spacing w:after="0"/>
        <w:rPr>
          <w:sz w:val="20"/>
          <w:szCs w:val="20"/>
        </w:rPr>
      </w:pPr>
      <w:r w:rsidRPr="000C787F">
        <w:rPr>
          <w:sz w:val="20"/>
          <w:szCs w:val="20"/>
        </w:rPr>
        <w:t>Cave-‐ins are the most common hazard associated with excavations. Cave-‐ins can be the result of unsafe work habits, changes in weather that affect soil stability, and/or vibrations caused by construction activity. Underground utilities are of major concern if there is any possibility of natural gas or electrical lines. You must always be alert for changing conditions.</w:t>
      </w:r>
    </w:p>
    <w:p w14:paraId="7B4C917B" w14:textId="4376257A" w:rsidR="006A55EC" w:rsidRPr="000C787F" w:rsidRDefault="006A55EC" w:rsidP="006A55EC">
      <w:pPr>
        <w:spacing w:after="0"/>
        <w:rPr>
          <w:sz w:val="20"/>
          <w:szCs w:val="20"/>
        </w:rPr>
      </w:pPr>
    </w:p>
    <w:p w14:paraId="15F8505D" w14:textId="77777777" w:rsidR="006A55EC" w:rsidRPr="009132B1" w:rsidRDefault="006A55EC" w:rsidP="006A55EC">
      <w:pPr>
        <w:spacing w:after="0"/>
        <w:rPr>
          <w:b/>
          <w:bCs/>
          <w:color w:val="0070C0"/>
          <w:sz w:val="28"/>
          <w:szCs w:val="28"/>
        </w:rPr>
      </w:pPr>
      <w:r w:rsidRPr="009132B1">
        <w:rPr>
          <w:b/>
          <w:bCs/>
          <w:color w:val="0070C0"/>
          <w:sz w:val="28"/>
          <w:szCs w:val="28"/>
        </w:rPr>
        <w:t xml:space="preserve">Pre-Excavation </w:t>
      </w:r>
    </w:p>
    <w:p w14:paraId="2A140D7D" w14:textId="77777777" w:rsidR="006A55EC" w:rsidRPr="000C787F" w:rsidRDefault="006A55EC" w:rsidP="006A55EC">
      <w:pPr>
        <w:spacing w:after="0"/>
        <w:rPr>
          <w:sz w:val="20"/>
          <w:szCs w:val="20"/>
        </w:rPr>
      </w:pPr>
      <w:r w:rsidRPr="000C787F">
        <w:rPr>
          <w:sz w:val="20"/>
          <w:szCs w:val="20"/>
        </w:rPr>
        <w:t xml:space="preserve">• Call the national “Call Before You Dig” number 811 or locally designated number to verify that utilities are marked and the depth is verified before starting any digging activities. (All personnel must know this has been completed for their safety.) </w:t>
      </w:r>
    </w:p>
    <w:p w14:paraId="268894A9" w14:textId="5E564269" w:rsidR="006A55EC" w:rsidRPr="000C787F" w:rsidRDefault="006A55EC" w:rsidP="006A55EC">
      <w:pPr>
        <w:spacing w:after="0"/>
        <w:rPr>
          <w:sz w:val="20"/>
          <w:szCs w:val="20"/>
        </w:rPr>
      </w:pPr>
      <w:r w:rsidRPr="000C787F">
        <w:rPr>
          <w:sz w:val="20"/>
          <w:szCs w:val="20"/>
        </w:rPr>
        <w:t>• Wear appropriate personal protective equipment (PPE) as required by the task being performed and as required per OSHA regulations.</w:t>
      </w:r>
    </w:p>
    <w:p w14:paraId="2E3E935B" w14:textId="31A7E266" w:rsidR="006A55EC" w:rsidRPr="000C787F" w:rsidRDefault="006A55EC" w:rsidP="006A55EC">
      <w:pPr>
        <w:spacing w:after="0"/>
        <w:rPr>
          <w:sz w:val="20"/>
          <w:szCs w:val="20"/>
        </w:rPr>
      </w:pPr>
    </w:p>
    <w:p w14:paraId="043326C8" w14:textId="77777777" w:rsidR="006A55EC" w:rsidRPr="009132B1" w:rsidRDefault="006A55EC" w:rsidP="006A55EC">
      <w:pPr>
        <w:spacing w:after="0"/>
        <w:rPr>
          <w:b/>
          <w:bCs/>
          <w:color w:val="0070C0"/>
          <w:sz w:val="28"/>
          <w:szCs w:val="28"/>
        </w:rPr>
      </w:pPr>
      <w:r w:rsidRPr="009132B1">
        <w:rPr>
          <w:b/>
          <w:bCs/>
          <w:color w:val="0070C0"/>
          <w:sz w:val="28"/>
          <w:szCs w:val="28"/>
        </w:rPr>
        <w:t>Occupied Excavation</w:t>
      </w:r>
    </w:p>
    <w:p w14:paraId="63A679EA" w14:textId="396384FF" w:rsidR="006A55EC" w:rsidRPr="000C787F" w:rsidRDefault="006A55EC" w:rsidP="006A55EC">
      <w:pPr>
        <w:spacing w:after="0"/>
        <w:rPr>
          <w:sz w:val="20"/>
          <w:szCs w:val="20"/>
        </w:rPr>
      </w:pPr>
      <w:r w:rsidRPr="000C787F">
        <w:rPr>
          <w:sz w:val="20"/>
          <w:szCs w:val="20"/>
        </w:rPr>
        <w:t xml:space="preserve">The competent person needs to conduct a visual inspection once the excavation has been opened. The definition of a Competent Person is: </w:t>
      </w:r>
    </w:p>
    <w:p w14:paraId="10A542D1" w14:textId="39F20946" w:rsidR="006A55EC" w:rsidRPr="000C787F" w:rsidRDefault="006A55EC" w:rsidP="006A55EC">
      <w:pPr>
        <w:spacing w:after="0"/>
        <w:rPr>
          <w:i/>
          <w:iCs/>
          <w:sz w:val="20"/>
          <w:szCs w:val="20"/>
        </w:rPr>
      </w:pPr>
      <w:r w:rsidRPr="000C787F">
        <w:rPr>
          <w:i/>
          <w:iCs/>
          <w:sz w:val="20"/>
          <w:szCs w:val="20"/>
        </w:rPr>
        <w:t>One who is capable of identifying existing and predictable hazards in the surroundings or working conditions which are unsanitary, hazardous, or dangerous to employees, and who has authorization to take prompt corrective measures to eliminate them.</w:t>
      </w:r>
    </w:p>
    <w:p w14:paraId="155A85B8" w14:textId="4CC89BAA" w:rsidR="006A55EC" w:rsidRPr="000C787F" w:rsidRDefault="006A55EC" w:rsidP="006A55EC">
      <w:pPr>
        <w:spacing w:after="0"/>
        <w:rPr>
          <w:i/>
          <w:iCs/>
          <w:sz w:val="20"/>
          <w:szCs w:val="20"/>
        </w:rPr>
      </w:pPr>
    </w:p>
    <w:p w14:paraId="7E84F42A" w14:textId="77777777" w:rsidR="006A55EC" w:rsidRPr="009132B1" w:rsidRDefault="006A55EC" w:rsidP="006A55EC">
      <w:pPr>
        <w:spacing w:after="0"/>
        <w:rPr>
          <w:b/>
          <w:bCs/>
          <w:color w:val="0070C0"/>
          <w:sz w:val="20"/>
          <w:szCs w:val="20"/>
        </w:rPr>
      </w:pPr>
      <w:r w:rsidRPr="009132B1">
        <w:rPr>
          <w:b/>
          <w:bCs/>
          <w:color w:val="0070C0"/>
          <w:sz w:val="20"/>
          <w:szCs w:val="20"/>
        </w:rPr>
        <w:t xml:space="preserve">THINGS YOU SHOULD DO IN THE WORKPLACE: </w:t>
      </w:r>
    </w:p>
    <w:p w14:paraId="76D1BC50" w14:textId="77777777" w:rsidR="006A55EC" w:rsidRPr="000C787F" w:rsidRDefault="006A55EC" w:rsidP="006A55EC">
      <w:pPr>
        <w:pStyle w:val="ListParagraph"/>
        <w:numPr>
          <w:ilvl w:val="0"/>
          <w:numId w:val="2"/>
        </w:numPr>
        <w:spacing w:after="0"/>
        <w:rPr>
          <w:sz w:val="20"/>
          <w:szCs w:val="20"/>
        </w:rPr>
      </w:pPr>
      <w:r w:rsidRPr="000C787F">
        <w:rPr>
          <w:sz w:val="20"/>
          <w:szCs w:val="20"/>
        </w:rPr>
        <w:t xml:space="preserve">Call the national “Call Before You Dig” number 811 or other locally designated number to locate underground utilities prior to starting work </w:t>
      </w:r>
    </w:p>
    <w:p w14:paraId="72A1B5CA" w14:textId="77777777" w:rsidR="006A55EC" w:rsidRPr="000C787F" w:rsidRDefault="006A55EC" w:rsidP="006A55EC">
      <w:pPr>
        <w:pStyle w:val="ListParagraph"/>
        <w:numPr>
          <w:ilvl w:val="0"/>
          <w:numId w:val="2"/>
        </w:numPr>
        <w:spacing w:after="0"/>
        <w:rPr>
          <w:sz w:val="20"/>
          <w:szCs w:val="20"/>
        </w:rPr>
      </w:pPr>
      <w:r w:rsidRPr="000C787F">
        <w:rPr>
          <w:sz w:val="20"/>
          <w:szCs w:val="20"/>
        </w:rPr>
        <w:t xml:space="preserve">Keep material, equipment and spoils at least 2 feet back from the edge of an excavation. </w:t>
      </w:r>
    </w:p>
    <w:p w14:paraId="23163C57" w14:textId="77777777" w:rsidR="006A55EC" w:rsidRPr="000C787F" w:rsidRDefault="006A55EC" w:rsidP="006A55EC">
      <w:pPr>
        <w:pStyle w:val="ListParagraph"/>
        <w:numPr>
          <w:ilvl w:val="0"/>
          <w:numId w:val="2"/>
        </w:numPr>
        <w:spacing w:after="0"/>
        <w:rPr>
          <w:sz w:val="20"/>
          <w:szCs w:val="20"/>
        </w:rPr>
      </w:pPr>
      <w:r w:rsidRPr="000C787F">
        <w:rPr>
          <w:sz w:val="20"/>
          <w:szCs w:val="20"/>
        </w:rPr>
        <w:lastRenderedPageBreak/>
        <w:t xml:space="preserve">Provide ladders, stairways, ramps or other means of egress in all excavations that are 4 feet deep or greater. </w:t>
      </w:r>
    </w:p>
    <w:p w14:paraId="74A64235" w14:textId="77777777" w:rsidR="006A55EC" w:rsidRPr="000C787F" w:rsidRDefault="006A55EC" w:rsidP="006A55EC">
      <w:pPr>
        <w:pStyle w:val="ListParagraph"/>
        <w:numPr>
          <w:ilvl w:val="0"/>
          <w:numId w:val="2"/>
        </w:numPr>
        <w:spacing w:after="0"/>
        <w:rPr>
          <w:sz w:val="20"/>
          <w:szCs w:val="20"/>
        </w:rPr>
      </w:pPr>
      <w:r w:rsidRPr="000C787F">
        <w:rPr>
          <w:sz w:val="20"/>
          <w:szCs w:val="20"/>
        </w:rPr>
        <w:t xml:space="preserve">Position a means of egress within 25 lateral feet from workers. </w:t>
      </w:r>
    </w:p>
    <w:p w14:paraId="4708AEF6" w14:textId="3EEA2666" w:rsidR="006A55EC" w:rsidRDefault="006A55EC" w:rsidP="006A55EC">
      <w:pPr>
        <w:pStyle w:val="ListParagraph"/>
        <w:numPr>
          <w:ilvl w:val="0"/>
          <w:numId w:val="2"/>
        </w:numPr>
        <w:spacing w:after="0"/>
        <w:rPr>
          <w:sz w:val="20"/>
          <w:szCs w:val="20"/>
        </w:rPr>
      </w:pPr>
      <w:r w:rsidRPr="000C787F">
        <w:rPr>
          <w:sz w:val="20"/>
          <w:szCs w:val="20"/>
        </w:rPr>
        <w:t>Ensure the excavation is inspected by a competent person prior to working.</w:t>
      </w:r>
    </w:p>
    <w:p w14:paraId="37CFE3A2" w14:textId="77777777" w:rsidR="009132B1" w:rsidRPr="000C787F" w:rsidRDefault="009132B1" w:rsidP="009132B1">
      <w:pPr>
        <w:pStyle w:val="ListParagraph"/>
        <w:spacing w:after="0"/>
        <w:rPr>
          <w:sz w:val="20"/>
          <w:szCs w:val="20"/>
        </w:rPr>
      </w:pPr>
    </w:p>
    <w:p w14:paraId="5C090603" w14:textId="77777777" w:rsidR="006A55EC" w:rsidRPr="009132B1" w:rsidRDefault="006A55EC" w:rsidP="006A55EC">
      <w:pPr>
        <w:spacing w:after="0"/>
        <w:ind w:left="360"/>
        <w:rPr>
          <w:b/>
          <w:bCs/>
          <w:color w:val="0070C0"/>
          <w:sz w:val="20"/>
          <w:szCs w:val="20"/>
        </w:rPr>
      </w:pPr>
      <w:r w:rsidRPr="009132B1">
        <w:rPr>
          <w:b/>
          <w:bCs/>
          <w:color w:val="0070C0"/>
          <w:sz w:val="20"/>
          <w:szCs w:val="20"/>
        </w:rPr>
        <w:t>THINGS YOU SHOULD NOT DO IN THE WORKPLACE:</w:t>
      </w:r>
    </w:p>
    <w:p w14:paraId="4A514B02" w14:textId="77777777" w:rsidR="006A55EC" w:rsidRPr="000C787F" w:rsidRDefault="006A55EC" w:rsidP="006A55EC">
      <w:pPr>
        <w:pStyle w:val="ListParagraph"/>
        <w:numPr>
          <w:ilvl w:val="0"/>
          <w:numId w:val="3"/>
        </w:numPr>
        <w:spacing w:after="0"/>
        <w:rPr>
          <w:sz w:val="20"/>
          <w:szCs w:val="20"/>
        </w:rPr>
      </w:pPr>
      <w:r w:rsidRPr="000C787F">
        <w:rPr>
          <w:sz w:val="20"/>
          <w:szCs w:val="20"/>
        </w:rPr>
        <w:t>Do Not enter an excavation after a rain event until a competent person has properly inspected it and water has been removed.</w:t>
      </w:r>
    </w:p>
    <w:p w14:paraId="7E4416B0" w14:textId="77777777" w:rsidR="006A55EC" w:rsidRPr="000C787F" w:rsidRDefault="006A55EC" w:rsidP="006A55EC">
      <w:pPr>
        <w:pStyle w:val="ListParagraph"/>
        <w:numPr>
          <w:ilvl w:val="0"/>
          <w:numId w:val="3"/>
        </w:numPr>
        <w:spacing w:after="0"/>
        <w:rPr>
          <w:sz w:val="20"/>
          <w:szCs w:val="20"/>
        </w:rPr>
      </w:pPr>
      <w:r w:rsidRPr="000C787F">
        <w:rPr>
          <w:sz w:val="20"/>
          <w:szCs w:val="20"/>
        </w:rPr>
        <w:t>Do Not work on top of exposed utility pipes until they have been properly backfilled.</w:t>
      </w:r>
    </w:p>
    <w:p w14:paraId="1D5CC05D" w14:textId="152752C1" w:rsidR="006A55EC" w:rsidRPr="000C787F" w:rsidRDefault="006A55EC" w:rsidP="006A55EC">
      <w:pPr>
        <w:pStyle w:val="ListParagraph"/>
        <w:numPr>
          <w:ilvl w:val="0"/>
          <w:numId w:val="3"/>
        </w:numPr>
        <w:spacing w:after="0"/>
        <w:rPr>
          <w:sz w:val="20"/>
          <w:szCs w:val="20"/>
        </w:rPr>
      </w:pPr>
      <w:r w:rsidRPr="000C787F">
        <w:rPr>
          <w:sz w:val="20"/>
          <w:szCs w:val="20"/>
        </w:rPr>
        <w:t>Never enter an excavation until a competent person has inspected it.</w:t>
      </w:r>
    </w:p>
    <w:p w14:paraId="209E707C" w14:textId="7F4A6667" w:rsidR="006A55EC" w:rsidRPr="000C787F" w:rsidRDefault="006A55EC" w:rsidP="006A55EC">
      <w:pPr>
        <w:spacing w:after="0"/>
        <w:rPr>
          <w:sz w:val="20"/>
          <w:szCs w:val="20"/>
        </w:rPr>
      </w:pPr>
    </w:p>
    <w:p w14:paraId="3F95941C" w14:textId="77777777" w:rsidR="006A55EC" w:rsidRPr="009132B1" w:rsidRDefault="006A55EC" w:rsidP="006A55EC">
      <w:pPr>
        <w:spacing w:after="0"/>
        <w:rPr>
          <w:b/>
          <w:bCs/>
          <w:color w:val="0070C0"/>
          <w:sz w:val="20"/>
          <w:szCs w:val="20"/>
        </w:rPr>
      </w:pPr>
      <w:r w:rsidRPr="009132B1">
        <w:rPr>
          <w:b/>
          <w:bCs/>
          <w:color w:val="0070C0"/>
          <w:sz w:val="20"/>
          <w:szCs w:val="20"/>
        </w:rPr>
        <w:t>Ensure that the following Best Practices are followed if the excavation is to be occupied:</w:t>
      </w:r>
    </w:p>
    <w:p w14:paraId="7D02DF33" w14:textId="77777777" w:rsidR="006A55EC" w:rsidRPr="000C787F" w:rsidRDefault="006A55EC" w:rsidP="006A55EC">
      <w:pPr>
        <w:pStyle w:val="ListParagraph"/>
        <w:numPr>
          <w:ilvl w:val="0"/>
          <w:numId w:val="4"/>
        </w:numPr>
        <w:spacing w:after="0"/>
        <w:rPr>
          <w:sz w:val="20"/>
          <w:szCs w:val="20"/>
        </w:rPr>
      </w:pPr>
      <w:r w:rsidRPr="000C787F">
        <w:rPr>
          <w:sz w:val="20"/>
          <w:szCs w:val="20"/>
        </w:rPr>
        <w:t>No employee shall enter any excavation until necessary protective systems are in place and the competent person has determined that the excavation is safe to enter.</w:t>
      </w:r>
    </w:p>
    <w:p w14:paraId="7007AF99" w14:textId="77777777" w:rsidR="006A55EC" w:rsidRPr="000C787F" w:rsidRDefault="006A55EC" w:rsidP="006A55EC">
      <w:pPr>
        <w:pStyle w:val="ListParagraph"/>
        <w:numPr>
          <w:ilvl w:val="0"/>
          <w:numId w:val="4"/>
        </w:numPr>
        <w:spacing w:after="0"/>
        <w:rPr>
          <w:sz w:val="20"/>
          <w:szCs w:val="20"/>
        </w:rPr>
      </w:pPr>
      <w:r w:rsidRPr="000C787F">
        <w:rPr>
          <w:sz w:val="20"/>
          <w:szCs w:val="20"/>
        </w:rPr>
        <w:t>Maintain a 2 foot lateral open area between the edge of the excavation and any material, equipment, and spoil.</w:t>
      </w:r>
    </w:p>
    <w:p w14:paraId="7BC77D0C" w14:textId="57EF5979" w:rsidR="006A55EC" w:rsidRPr="000C787F" w:rsidRDefault="006A55EC" w:rsidP="006A55EC">
      <w:pPr>
        <w:pStyle w:val="ListParagraph"/>
        <w:numPr>
          <w:ilvl w:val="0"/>
          <w:numId w:val="4"/>
        </w:numPr>
        <w:spacing w:after="0"/>
        <w:rPr>
          <w:sz w:val="20"/>
          <w:szCs w:val="20"/>
        </w:rPr>
      </w:pPr>
      <w:r w:rsidRPr="000C787F">
        <w:rPr>
          <w:sz w:val="20"/>
          <w:szCs w:val="20"/>
        </w:rPr>
        <w:t xml:space="preserve">Assure that proper sloping, benching, or shoring techniques are utilized in excavations of 5 feet or greater in depth. Be aware of different soil classification and use the correct sloping for each classification. </w:t>
      </w:r>
    </w:p>
    <w:p w14:paraId="04308249" w14:textId="2DF1FFFD" w:rsidR="006A55EC" w:rsidRPr="000C787F" w:rsidRDefault="000C787F" w:rsidP="000C787F">
      <w:pPr>
        <w:pStyle w:val="ListParagraph"/>
        <w:numPr>
          <w:ilvl w:val="0"/>
          <w:numId w:val="4"/>
        </w:numPr>
        <w:spacing w:after="0"/>
        <w:rPr>
          <w:sz w:val="20"/>
          <w:szCs w:val="20"/>
        </w:rPr>
      </w:pPr>
      <w:r w:rsidRPr="000C787F">
        <w:rPr>
          <w:noProof/>
          <w:sz w:val="20"/>
          <w:szCs w:val="20"/>
        </w:rPr>
        <mc:AlternateContent>
          <mc:Choice Requires="wps">
            <w:drawing>
              <wp:anchor distT="45720" distB="45720" distL="114300" distR="114300" simplePos="0" relativeHeight="251659264" behindDoc="0" locked="0" layoutInCell="1" allowOverlap="1" wp14:anchorId="04BB1DF4" wp14:editId="3D1121D3">
                <wp:simplePos x="0" y="0"/>
                <wp:positionH relativeFrom="margin">
                  <wp:align>right</wp:align>
                </wp:positionH>
                <wp:positionV relativeFrom="paragraph">
                  <wp:posOffset>278130</wp:posOffset>
                </wp:positionV>
                <wp:extent cx="2804160" cy="11277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127760"/>
                        </a:xfrm>
                        <a:prstGeom prst="rect">
                          <a:avLst/>
                        </a:prstGeom>
                        <a:solidFill>
                          <a:srgbClr val="FFFFFF"/>
                        </a:solidFill>
                        <a:ln w="9525">
                          <a:solidFill>
                            <a:srgbClr val="000000"/>
                          </a:solidFill>
                          <a:miter lim="800000"/>
                          <a:headEnd/>
                          <a:tailEnd/>
                        </a:ln>
                      </wps:spPr>
                      <wps:txbx>
                        <w:txbxContent>
                          <w:p w14:paraId="0A89060D" w14:textId="345FEDAC" w:rsidR="000C787F" w:rsidRDefault="000C787F">
                            <w:r>
                              <w:rPr>
                                <w:noProof/>
                              </w:rPr>
                              <w:drawing>
                                <wp:inline distT="0" distB="0" distL="0" distR="0" wp14:anchorId="28FA9E04" wp14:editId="54206021">
                                  <wp:extent cx="2636520" cy="1027430"/>
                                  <wp:effectExtent l="0" t="0" r="0" b="1270"/>
                                  <wp:docPr id="9" name="Picture 9" descr="Excavations Benching and Sloping Toolbox Safety Talk | Environment,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cavations Benching and Sloping Toolbox Safety Talk | Environment, Health  and Safe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10274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1DF4" id="_x0000_t202" coordsize="21600,21600" o:spt="202" path="m,l,21600r21600,l21600,xe">
                <v:stroke joinstyle="miter"/>
                <v:path gradientshapeok="t" o:connecttype="rect"/>
              </v:shapetype>
              <v:shape id="Text Box 2" o:spid="_x0000_s1026" type="#_x0000_t202" style="position:absolute;left:0;text-align:left;margin-left:169.6pt;margin-top:21.9pt;width:220.8pt;height:8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">
                <v:textbox>
                  <w:txbxContent>
                    <w:p w14:paraId="0A89060D" w14:textId="345FEDAC" w:rsidR="000C787F" w:rsidRDefault="000C787F">
                      <w:r>
                        <w:rPr>
                          <w:noProof/>
                        </w:rPr>
                        <w:drawing>
                          <wp:inline distT="0" distB="0" distL="0" distR="0" wp14:anchorId="28FA9E04" wp14:editId="54206021">
                            <wp:extent cx="2636520" cy="1027430"/>
                            <wp:effectExtent l="0" t="0" r="0" b="1270"/>
                            <wp:docPr id="9" name="Picture 9" descr="Excavations Benching and Sloping Toolbox Safety Talk | Environment,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cavations Benching and Sloping Toolbox Safety Talk | Environment, Health  and Safe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1027430"/>
                                    </a:xfrm>
                                    <a:prstGeom prst="rect">
                                      <a:avLst/>
                                    </a:prstGeom>
                                    <a:noFill/>
                                    <a:ln>
                                      <a:noFill/>
                                    </a:ln>
                                  </pic:spPr>
                                </pic:pic>
                              </a:graphicData>
                            </a:graphic>
                          </wp:inline>
                        </w:drawing>
                      </w:r>
                    </w:p>
                  </w:txbxContent>
                </v:textbox>
                <w10:wrap type="square" anchorx="margin"/>
              </v:shape>
            </w:pict>
          </mc:Fallback>
        </mc:AlternateContent>
      </w:r>
      <w:r w:rsidR="006A55EC" w:rsidRPr="000C787F">
        <w:rPr>
          <w:sz w:val="20"/>
          <w:szCs w:val="20"/>
        </w:rPr>
        <w:t xml:space="preserve">There are 4 types: </w:t>
      </w:r>
      <w:r w:rsidR="006A55EC" w:rsidRPr="000C787F">
        <w:rPr>
          <w:sz w:val="20"/>
          <w:szCs w:val="20"/>
        </w:rPr>
        <w:tab/>
      </w:r>
    </w:p>
    <w:p w14:paraId="0AD9A407" w14:textId="2ADCA0FF" w:rsidR="000C787F" w:rsidRDefault="000C787F" w:rsidP="000C787F">
      <w:pPr>
        <w:spacing w:after="0"/>
        <w:ind w:left="360"/>
        <w:rPr>
          <w:sz w:val="20"/>
          <w:szCs w:val="20"/>
        </w:rPr>
      </w:pPr>
      <w:r w:rsidRPr="000C787F">
        <w:rPr>
          <w:noProof/>
          <w:sz w:val="20"/>
          <w:szCs w:val="20"/>
        </w:rPr>
        <mc:AlternateContent>
          <mc:Choice Requires="wps">
            <w:drawing>
              <wp:anchor distT="45720" distB="45720" distL="114300" distR="114300" simplePos="0" relativeHeight="251661312" behindDoc="0" locked="0" layoutInCell="1" allowOverlap="1" wp14:anchorId="24ABA5EC" wp14:editId="21201F16">
                <wp:simplePos x="0" y="0"/>
                <wp:positionH relativeFrom="column">
                  <wp:posOffset>327660</wp:posOffset>
                </wp:positionH>
                <wp:positionV relativeFrom="paragraph">
                  <wp:posOffset>127635</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7A1E13" w14:textId="73E85E61" w:rsidR="000C787F" w:rsidRPr="000C787F" w:rsidRDefault="000C787F" w:rsidP="000C787F">
                            <w:pPr>
                              <w:spacing w:after="0"/>
                              <w:ind w:left="720"/>
                              <w:rPr>
                                <w:sz w:val="20"/>
                                <w:szCs w:val="20"/>
                              </w:rPr>
                            </w:pPr>
                            <w:r w:rsidRPr="000C787F">
                              <w:rPr>
                                <w:sz w:val="20"/>
                                <w:szCs w:val="20"/>
                              </w:rPr>
                              <w:t xml:space="preserve">1 Solid Rock Vertical (90 Deg.) </w:t>
                            </w:r>
                          </w:p>
                          <w:p w14:paraId="3BE0ACD3" w14:textId="77777777" w:rsidR="000C787F" w:rsidRPr="000C787F" w:rsidRDefault="000C787F" w:rsidP="000C787F">
                            <w:pPr>
                              <w:spacing w:after="0"/>
                              <w:ind w:firstLine="720"/>
                              <w:rPr>
                                <w:sz w:val="20"/>
                                <w:szCs w:val="20"/>
                              </w:rPr>
                            </w:pPr>
                            <w:r w:rsidRPr="000C787F">
                              <w:rPr>
                                <w:sz w:val="20"/>
                                <w:szCs w:val="20"/>
                              </w:rPr>
                              <w:t xml:space="preserve">2 Type A 3/4 : 1 (53 Deg.) </w:t>
                            </w:r>
                          </w:p>
                          <w:p w14:paraId="3552E009" w14:textId="77777777" w:rsidR="000C787F" w:rsidRPr="000C787F" w:rsidRDefault="000C787F" w:rsidP="000C787F">
                            <w:pPr>
                              <w:spacing w:after="0"/>
                              <w:ind w:firstLine="720"/>
                              <w:rPr>
                                <w:sz w:val="20"/>
                                <w:szCs w:val="20"/>
                              </w:rPr>
                            </w:pPr>
                            <w:r w:rsidRPr="000C787F">
                              <w:rPr>
                                <w:sz w:val="20"/>
                                <w:szCs w:val="20"/>
                              </w:rPr>
                              <w:t xml:space="preserve">3 Type B 1: 1 (45 Deg.) </w:t>
                            </w:r>
                          </w:p>
                          <w:p w14:paraId="47699AC0" w14:textId="77777777" w:rsidR="000C787F" w:rsidRDefault="000C787F" w:rsidP="000C787F">
                            <w:pPr>
                              <w:spacing w:after="0"/>
                              <w:ind w:firstLine="720"/>
                              <w:rPr>
                                <w:sz w:val="20"/>
                                <w:szCs w:val="20"/>
                              </w:rPr>
                            </w:pPr>
                            <w:r w:rsidRPr="000C787F">
                              <w:rPr>
                                <w:sz w:val="20"/>
                                <w:szCs w:val="20"/>
                              </w:rPr>
                              <w:t>4 Type C 1 ½: 1 (34 Deg.)</w:t>
                            </w:r>
                          </w:p>
                          <w:p w14:paraId="1C41F11C" w14:textId="1D4B7C32" w:rsidR="000C787F" w:rsidRDefault="000C78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ABA5EC" id="_x0000_s1027" type="#_x0000_t202" style="position:absolute;left:0;text-align:left;margin-left:25.8pt;margin-top:10.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">
                <v:textbox style="mso-fit-shape-to-text:t">
                  <w:txbxContent>
                    <w:p w14:paraId="647A1E13" w14:textId="73E85E61" w:rsidR="000C787F" w:rsidRPr="000C787F" w:rsidRDefault="000C787F" w:rsidP="000C787F">
                      <w:pPr>
                        <w:spacing w:after="0"/>
                        <w:ind w:left="720"/>
                        <w:rPr>
                          <w:sz w:val="20"/>
                          <w:szCs w:val="20"/>
                        </w:rPr>
                      </w:pPr>
                      <w:r w:rsidRPr="000C787F">
                        <w:rPr>
                          <w:sz w:val="20"/>
                          <w:szCs w:val="20"/>
                        </w:rPr>
                        <w:t xml:space="preserve">1 Solid Rock Vertical (90 Deg.) </w:t>
                      </w:r>
                    </w:p>
                    <w:p w14:paraId="3BE0ACD3" w14:textId="77777777" w:rsidR="000C787F" w:rsidRPr="000C787F" w:rsidRDefault="000C787F" w:rsidP="000C787F">
                      <w:pPr>
                        <w:spacing w:after="0"/>
                        <w:ind w:firstLine="720"/>
                        <w:rPr>
                          <w:sz w:val="20"/>
                          <w:szCs w:val="20"/>
                        </w:rPr>
                      </w:pPr>
                      <w:r w:rsidRPr="000C787F">
                        <w:rPr>
                          <w:sz w:val="20"/>
                          <w:szCs w:val="20"/>
                        </w:rPr>
                        <w:t xml:space="preserve">2 Type A 3/4 : 1 (53 Deg.) </w:t>
                      </w:r>
                    </w:p>
                    <w:p w14:paraId="3552E009" w14:textId="77777777" w:rsidR="000C787F" w:rsidRPr="000C787F" w:rsidRDefault="000C787F" w:rsidP="000C787F">
                      <w:pPr>
                        <w:spacing w:after="0"/>
                        <w:ind w:firstLine="720"/>
                        <w:rPr>
                          <w:sz w:val="20"/>
                          <w:szCs w:val="20"/>
                        </w:rPr>
                      </w:pPr>
                      <w:r w:rsidRPr="000C787F">
                        <w:rPr>
                          <w:sz w:val="20"/>
                          <w:szCs w:val="20"/>
                        </w:rPr>
                        <w:t xml:space="preserve">3 Type B 1: 1 (45 Deg.) </w:t>
                      </w:r>
                    </w:p>
                    <w:p w14:paraId="47699AC0" w14:textId="77777777" w:rsidR="000C787F" w:rsidRDefault="000C787F" w:rsidP="000C787F">
                      <w:pPr>
                        <w:spacing w:after="0"/>
                        <w:ind w:firstLine="720"/>
                        <w:rPr>
                          <w:sz w:val="20"/>
                          <w:szCs w:val="20"/>
                        </w:rPr>
                      </w:pPr>
                      <w:r w:rsidRPr="000C787F">
                        <w:rPr>
                          <w:sz w:val="20"/>
                          <w:szCs w:val="20"/>
                        </w:rPr>
                        <w:t>4 Type C 1 ½: 1 (34 Deg.)</w:t>
                      </w:r>
                    </w:p>
                    <w:p w14:paraId="1C41F11C" w14:textId="1D4B7C32" w:rsidR="000C787F" w:rsidRDefault="000C787F"/>
                  </w:txbxContent>
                </v:textbox>
                <w10:wrap type="square"/>
              </v:shape>
            </w:pict>
          </mc:Fallback>
        </mc:AlternateContent>
      </w:r>
    </w:p>
    <w:p w14:paraId="069242D8" w14:textId="24988957" w:rsidR="006A55EC" w:rsidRPr="000C787F" w:rsidRDefault="006A55EC" w:rsidP="006A55EC">
      <w:pPr>
        <w:pStyle w:val="ListParagraph"/>
        <w:numPr>
          <w:ilvl w:val="0"/>
          <w:numId w:val="5"/>
        </w:numPr>
        <w:spacing w:after="0"/>
        <w:rPr>
          <w:sz w:val="20"/>
          <w:szCs w:val="20"/>
        </w:rPr>
      </w:pPr>
      <w:r w:rsidRPr="000C787F">
        <w:rPr>
          <w:sz w:val="20"/>
          <w:szCs w:val="20"/>
        </w:rPr>
        <w:t>Check for and remove any accumulation of water in the excavation.</w:t>
      </w:r>
    </w:p>
    <w:p w14:paraId="2F57654B" w14:textId="77777777" w:rsidR="006A55EC" w:rsidRPr="000C787F" w:rsidRDefault="006A55EC" w:rsidP="006A55EC">
      <w:pPr>
        <w:pStyle w:val="ListParagraph"/>
        <w:numPr>
          <w:ilvl w:val="0"/>
          <w:numId w:val="5"/>
        </w:numPr>
        <w:spacing w:after="0"/>
        <w:rPr>
          <w:sz w:val="20"/>
          <w:szCs w:val="20"/>
        </w:rPr>
      </w:pPr>
      <w:r w:rsidRPr="000C787F">
        <w:rPr>
          <w:sz w:val="20"/>
          <w:szCs w:val="20"/>
        </w:rPr>
        <w:t>If the excavation is 4 feet or greater in depth, ensure a fixed means of proper egress within a maximum lateral travel distance of 25 feet.</w:t>
      </w:r>
    </w:p>
    <w:p w14:paraId="5BF133E7" w14:textId="77777777" w:rsidR="006A55EC" w:rsidRPr="000C787F" w:rsidRDefault="006A55EC" w:rsidP="006A55EC">
      <w:pPr>
        <w:pStyle w:val="ListParagraph"/>
        <w:numPr>
          <w:ilvl w:val="0"/>
          <w:numId w:val="5"/>
        </w:numPr>
        <w:spacing w:after="0"/>
        <w:rPr>
          <w:sz w:val="20"/>
          <w:szCs w:val="20"/>
        </w:rPr>
      </w:pPr>
      <w:r w:rsidRPr="000C787F">
        <w:rPr>
          <w:sz w:val="20"/>
          <w:szCs w:val="20"/>
        </w:rPr>
        <w:t>Ensure that the competent person inspects and documents the excavation checklist at the beginning of each day, each shift change, and after every change of weather (i.e. rain storm)</w:t>
      </w:r>
    </w:p>
    <w:p w14:paraId="6E9B97A1" w14:textId="77777777" w:rsidR="006A55EC" w:rsidRPr="000C787F" w:rsidRDefault="006A55EC" w:rsidP="006A55EC">
      <w:pPr>
        <w:pStyle w:val="ListParagraph"/>
        <w:numPr>
          <w:ilvl w:val="0"/>
          <w:numId w:val="5"/>
        </w:numPr>
        <w:spacing w:after="0"/>
        <w:rPr>
          <w:sz w:val="20"/>
          <w:szCs w:val="20"/>
        </w:rPr>
      </w:pPr>
      <w:r w:rsidRPr="000C787F">
        <w:rPr>
          <w:sz w:val="20"/>
          <w:szCs w:val="20"/>
        </w:rPr>
        <w:t>Protective systems for excavations of 20 feet or greater in depth must be designed by a registered professional engineer.</w:t>
      </w:r>
    </w:p>
    <w:p w14:paraId="4C415D0A" w14:textId="6214E882" w:rsidR="006A55EC" w:rsidRPr="000C787F" w:rsidRDefault="006A55EC" w:rsidP="006A55EC">
      <w:pPr>
        <w:pStyle w:val="ListParagraph"/>
        <w:numPr>
          <w:ilvl w:val="0"/>
          <w:numId w:val="5"/>
        </w:numPr>
        <w:spacing w:after="0"/>
        <w:rPr>
          <w:sz w:val="20"/>
          <w:szCs w:val="20"/>
        </w:rPr>
      </w:pPr>
      <w:r w:rsidRPr="000C787F">
        <w:rPr>
          <w:sz w:val="20"/>
          <w:szCs w:val="20"/>
        </w:rPr>
        <w:t>Ensure that the public will be protected from all open excavations.</w:t>
      </w:r>
    </w:p>
    <w:p w14:paraId="5728A827" w14:textId="7C3F25A2" w:rsidR="006A55EC" w:rsidRPr="000C787F" w:rsidRDefault="006A55EC" w:rsidP="006A55EC">
      <w:pPr>
        <w:spacing w:after="0"/>
        <w:rPr>
          <w:sz w:val="20"/>
          <w:szCs w:val="20"/>
        </w:rPr>
      </w:pPr>
    </w:p>
    <w:p w14:paraId="5EA5B514" w14:textId="77777777" w:rsidR="000C787F" w:rsidRPr="009132B1" w:rsidRDefault="000C787F" w:rsidP="006A55EC">
      <w:pPr>
        <w:spacing w:after="0"/>
        <w:rPr>
          <w:b/>
          <w:bCs/>
          <w:color w:val="0070C0"/>
          <w:sz w:val="28"/>
          <w:szCs w:val="28"/>
        </w:rPr>
      </w:pPr>
      <w:r w:rsidRPr="009132B1">
        <w:rPr>
          <w:b/>
          <w:bCs/>
          <w:color w:val="0070C0"/>
          <w:sz w:val="28"/>
          <w:szCs w:val="28"/>
        </w:rPr>
        <w:t>Backfilling</w:t>
      </w:r>
    </w:p>
    <w:p w14:paraId="47E3A1A7" w14:textId="77777777" w:rsidR="000C787F" w:rsidRPr="000C787F" w:rsidRDefault="000C787F" w:rsidP="000C787F">
      <w:pPr>
        <w:pStyle w:val="ListParagraph"/>
        <w:numPr>
          <w:ilvl w:val="0"/>
          <w:numId w:val="6"/>
        </w:numPr>
        <w:spacing w:after="0"/>
        <w:rPr>
          <w:sz w:val="20"/>
          <w:szCs w:val="20"/>
        </w:rPr>
      </w:pPr>
      <w:r w:rsidRPr="000C787F">
        <w:rPr>
          <w:sz w:val="20"/>
          <w:szCs w:val="20"/>
        </w:rPr>
        <w:t>Ensure all personnel, tools, and foreign materials are clear prior to backfilling.</w:t>
      </w:r>
    </w:p>
    <w:p w14:paraId="61161B1C" w14:textId="77777777" w:rsidR="000C787F" w:rsidRPr="000C787F" w:rsidRDefault="000C787F" w:rsidP="000C787F">
      <w:pPr>
        <w:pStyle w:val="ListParagraph"/>
        <w:numPr>
          <w:ilvl w:val="0"/>
          <w:numId w:val="6"/>
        </w:numPr>
        <w:spacing w:after="0"/>
        <w:rPr>
          <w:sz w:val="20"/>
          <w:szCs w:val="20"/>
        </w:rPr>
      </w:pPr>
      <w:r w:rsidRPr="000C787F">
        <w:rPr>
          <w:sz w:val="20"/>
          <w:szCs w:val="20"/>
        </w:rPr>
        <w:t>Comply with company specifications for backfilling.</w:t>
      </w:r>
    </w:p>
    <w:p w14:paraId="18811699" w14:textId="26999351" w:rsidR="006A55EC" w:rsidRPr="006A55EC" w:rsidRDefault="000C787F" w:rsidP="006A55EC">
      <w:pPr>
        <w:pStyle w:val="ListParagraph"/>
        <w:numPr>
          <w:ilvl w:val="0"/>
          <w:numId w:val="6"/>
        </w:numPr>
        <w:spacing w:after="0"/>
      </w:pPr>
      <w:r w:rsidRPr="009132B1">
        <w:rPr>
          <w:sz w:val="20"/>
          <w:szCs w:val="20"/>
        </w:rPr>
        <w:t>Ensure the protection and support of existing utilities and structures</w:t>
      </w:r>
      <w:r w:rsidRPr="009132B1">
        <w:rPr>
          <w:sz w:val="20"/>
          <w:szCs w:val="20"/>
        </w:rPr>
        <w:t>.</w:t>
      </w:r>
    </w:p>
    <w:p w14:paraId="43D1FFD3" w14:textId="77777777" w:rsidR="008373C2" w:rsidRDefault="008373C2" w:rsidP="008373C2">
      <w:pPr>
        <w:pStyle w:val="BodyText"/>
        <w:spacing w:before="6"/>
        <w:rPr>
          <w:b/>
          <w:sz w:val="3"/>
        </w:rPr>
      </w:pPr>
    </w:p>
    <w:sectPr w:rsidR="008373C2"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545F" w14:textId="77777777" w:rsidR="000036BE" w:rsidRDefault="000036BE" w:rsidP="009C5470">
      <w:pPr>
        <w:spacing w:after="0" w:line="240" w:lineRule="auto"/>
      </w:pPr>
      <w:r>
        <w:separator/>
      </w:r>
    </w:p>
  </w:endnote>
  <w:endnote w:type="continuationSeparator" w:id="0">
    <w:p w14:paraId="42D47444" w14:textId="77777777" w:rsidR="000036BE" w:rsidRDefault="000036BE"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C973" w14:textId="77777777" w:rsidR="000036BE" w:rsidRDefault="000036BE" w:rsidP="009C5470">
      <w:pPr>
        <w:spacing w:after="0" w:line="240" w:lineRule="auto"/>
      </w:pPr>
      <w:r>
        <w:separator/>
      </w:r>
    </w:p>
  </w:footnote>
  <w:footnote w:type="continuationSeparator" w:id="0">
    <w:p w14:paraId="7DAD832C" w14:textId="77777777" w:rsidR="000036BE" w:rsidRDefault="000036BE"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425F4"/>
    <w:multiLevelType w:val="hybridMultilevel"/>
    <w:tmpl w:val="5C8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C692A"/>
    <w:multiLevelType w:val="hybridMultilevel"/>
    <w:tmpl w:val="8AB6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3512"/>
    <w:multiLevelType w:val="hybridMultilevel"/>
    <w:tmpl w:val="746C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E54BB"/>
    <w:multiLevelType w:val="hybridMultilevel"/>
    <w:tmpl w:val="C1C64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5" w15:restartNumberingAfterBreak="0">
    <w:nsid w:val="71D13AC0"/>
    <w:multiLevelType w:val="hybridMultilevel"/>
    <w:tmpl w:val="2C3E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4"/>
  </w:num>
  <w:num w:numId="2" w16cid:durableId="1059940521">
    <w:abstractNumId w:val="5"/>
  </w:num>
  <w:num w:numId="3" w16cid:durableId="1921867687">
    <w:abstractNumId w:val="3"/>
  </w:num>
  <w:num w:numId="4" w16cid:durableId="493573900">
    <w:abstractNumId w:val="0"/>
  </w:num>
  <w:num w:numId="5" w16cid:durableId="1434714369">
    <w:abstractNumId w:val="1"/>
  </w:num>
  <w:num w:numId="6" w16cid:durableId="145085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036BE"/>
    <w:rsid w:val="00077886"/>
    <w:rsid w:val="000C218B"/>
    <w:rsid w:val="000C787F"/>
    <w:rsid w:val="001F10D5"/>
    <w:rsid w:val="002F2EC5"/>
    <w:rsid w:val="006A55EC"/>
    <w:rsid w:val="0075795C"/>
    <w:rsid w:val="008373C2"/>
    <w:rsid w:val="009132B1"/>
    <w:rsid w:val="009C5470"/>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styleId="TOCHeading">
    <w:name w:val="TOC Heading"/>
    <w:basedOn w:val="Heading1"/>
    <w:next w:val="Normal"/>
    <w:uiPriority w:val="39"/>
    <w:unhideWhenUsed/>
    <w:qFormat/>
    <w:rsid w:val="000C787F"/>
    <w:pPr>
      <w:spacing w:before="240" w:after="0" w:line="259" w:lineRule="auto"/>
      <w:outlineLvl w:val="9"/>
    </w:pPr>
    <w:rPr>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2023-02-22T18:05:00Z</dcterms:modified>
</cp:coreProperties>
</file>