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41561" w14:textId="733AC2AC" w:rsidR="009A359D" w:rsidRPr="00BD1B6D" w:rsidRDefault="009A359D" w:rsidP="009A359D">
      <w:pPr>
        <w:shd w:val="clear" w:color="auto" w:fill="FFFFFF"/>
        <w:spacing w:after="100" w:afterAutospacing="1" w:line="240" w:lineRule="auto"/>
        <w:jc w:val="center"/>
        <w:outlineLvl w:val="0"/>
        <w:rPr>
          <w:rFonts w:ascii="Arial" w:eastAsia="Times New Roman" w:hAnsi="Arial" w:cs="Arial"/>
          <w:b/>
          <w:bCs/>
          <w:color w:val="000000"/>
          <w:kern w:val="36"/>
          <w:sz w:val="28"/>
          <w:szCs w:val="28"/>
        </w:rPr>
      </w:pPr>
      <w:r w:rsidRPr="00BD1B6D">
        <w:rPr>
          <w:noProof/>
          <w:sz w:val="28"/>
          <w:szCs w:val="28"/>
          <w:u w:val="single"/>
        </w:rPr>
        <mc:AlternateContent>
          <mc:Choice Requires="wps">
            <w:drawing>
              <wp:anchor distT="0" distB="0" distL="114300" distR="114300" simplePos="0" relativeHeight="251659264" behindDoc="0" locked="0" layoutInCell="1" allowOverlap="1" wp14:anchorId="304B256A" wp14:editId="06E8117C">
                <wp:simplePos x="0" y="0"/>
                <wp:positionH relativeFrom="column">
                  <wp:posOffset>-899160</wp:posOffset>
                </wp:positionH>
                <wp:positionV relativeFrom="paragraph">
                  <wp:posOffset>-914400</wp:posOffset>
                </wp:positionV>
                <wp:extent cx="7766050" cy="1564005"/>
                <wp:effectExtent l="0" t="0" r="44450" b="552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0" cy="1564005"/>
                        </a:xfrm>
                        <a:prstGeom prst="rec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753D8423" w14:textId="77777777" w:rsidR="009A359D" w:rsidRPr="00EA3422" w:rsidRDefault="009A359D" w:rsidP="009A359D">
                            <w:pPr>
                              <w:pStyle w:val="Default"/>
                              <w:ind w:right="-360"/>
                              <w:rPr>
                                <w:rFonts w:ascii="Tahoma" w:hAnsi="Tahoma" w:cs="Tahoma"/>
                                <w:color w:val="00589A"/>
                                <w:sz w:val="32"/>
                                <w:szCs w:val="32"/>
                              </w:rPr>
                            </w:pPr>
                            <w:r>
                              <w:rPr>
                                <w:rFonts w:ascii="Tahoma" w:hAnsi="Tahoma" w:cs="Tahoma"/>
                                <w:noProof/>
                                <w:color w:val="00589A"/>
                                <w:sz w:val="32"/>
                                <w:szCs w:val="32"/>
                              </w:rPr>
                              <w:drawing>
                                <wp:inline distT="0" distB="0" distL="0" distR="0" wp14:anchorId="40E1A3F7" wp14:editId="2B5C1A91">
                                  <wp:extent cx="1008611" cy="990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A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9586" cy="991557"/>
                                          </a:xfrm>
                                          <a:prstGeom prst="rect">
                                            <a:avLst/>
                                          </a:prstGeom>
                                        </pic:spPr>
                                      </pic:pic>
                                    </a:graphicData>
                                  </a:graphic>
                                </wp:inline>
                              </w:drawing>
                            </w:r>
                            <w:r>
                              <w:rPr>
                                <w:rFonts w:ascii="Tahoma" w:hAnsi="Tahoma" w:cs="Tahoma"/>
                                <w:color w:val="00589A"/>
                                <w:sz w:val="32"/>
                                <w:szCs w:val="32"/>
                              </w:rPr>
                              <w:t xml:space="preserve">           </w:t>
                            </w:r>
                            <w:r w:rsidRPr="00EA3422">
                              <w:rPr>
                                <w:rFonts w:ascii="Tahoma" w:hAnsi="Tahoma" w:cs="Tahoma"/>
                                <w:color w:val="00589A"/>
                                <w:sz w:val="32"/>
                                <w:szCs w:val="32"/>
                              </w:rPr>
                              <w:t>Heavy Construction Contractors Association</w:t>
                            </w:r>
                            <w:r>
                              <w:rPr>
                                <w:rFonts w:ascii="Tahoma" w:hAnsi="Tahoma" w:cs="Tahoma"/>
                                <w:color w:val="00589A"/>
                                <w:sz w:val="32"/>
                                <w:szCs w:val="32"/>
                              </w:rPr>
                              <w:t xml:space="preserve">     </w:t>
                            </w:r>
                            <w:r>
                              <w:rPr>
                                <w:rFonts w:eastAsia="Times New Roman"/>
                                <w:noProof/>
                              </w:rPr>
                              <w:drawing>
                                <wp:inline distT="0" distB="0" distL="0" distR="0" wp14:anchorId="0773EC5E" wp14:editId="053F94C3">
                                  <wp:extent cx="1600200" cy="717212"/>
                                  <wp:effectExtent l="0" t="0" r="0" b="0"/>
                                  <wp:docPr id="10" name="Picture 10" descr="https://files.constantcontact.com/ee730694101/4c3d35cc-8107-4b00-879e-51282c303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constantcontact.com/ee730694101/4c3d35cc-8107-4b00-879e-51282c303d1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1400" cy="717750"/>
                                          </a:xfrm>
                                          <a:prstGeom prst="rect">
                                            <a:avLst/>
                                          </a:prstGeom>
                                          <a:noFill/>
                                          <a:ln>
                                            <a:noFill/>
                                          </a:ln>
                                        </pic:spPr>
                                      </pic:pic>
                                    </a:graphicData>
                                  </a:graphic>
                                </wp:inline>
                              </w:drawing>
                            </w:r>
                          </w:p>
                          <w:p w14:paraId="54031672" w14:textId="77777777" w:rsidR="009A359D" w:rsidRPr="005068F8" w:rsidRDefault="009A359D" w:rsidP="009A359D">
                            <w:pPr>
                              <w:pStyle w:val="Default"/>
                              <w:pBdr>
                                <w:bottom w:val="single" w:sz="4" w:space="1" w:color="FF0000"/>
                              </w:pBdr>
                              <w:ind w:left="1620" w:right="-360"/>
                              <w:jc w:val="center"/>
                              <w:rPr>
                                <w:color w:val="00589A"/>
                                <w:sz w:val="12"/>
                                <w:szCs w:val="12"/>
                              </w:rPr>
                            </w:pPr>
                          </w:p>
                          <w:p w14:paraId="1580E444" w14:textId="77777777" w:rsidR="009A359D" w:rsidRPr="005068F8" w:rsidRDefault="009A359D" w:rsidP="009A359D">
                            <w:pPr>
                              <w:pStyle w:val="Default"/>
                              <w:ind w:left="1620" w:right="-360"/>
                              <w:jc w:val="center"/>
                              <w:rPr>
                                <w:rFonts w:ascii="Tahoma" w:hAnsi="Tahoma" w:cs="Tahoma"/>
                                <w:color w:val="00589A"/>
                                <w:sz w:val="4"/>
                                <w:szCs w:val="4"/>
                              </w:rPr>
                            </w:pPr>
                          </w:p>
                          <w:p w14:paraId="0CC1B7CF" w14:textId="77777777" w:rsidR="009A359D" w:rsidRPr="00B463AA" w:rsidRDefault="009A359D" w:rsidP="009A359D">
                            <w:pPr>
                              <w:pStyle w:val="Default"/>
                              <w:ind w:left="1620" w:right="-360"/>
                              <w:rPr>
                                <w:rFonts w:ascii="Tahoma" w:hAnsi="Tahoma" w:cs="Tahoma"/>
                                <w:color w:val="00589A"/>
                                <w:sz w:val="16"/>
                                <w:szCs w:val="16"/>
                              </w:rPr>
                            </w:pPr>
                            <w:r>
                              <w:rPr>
                                <w:rFonts w:ascii="Tahoma" w:hAnsi="Tahoma" w:cs="Tahoma"/>
                                <w:color w:val="00589A"/>
                                <w:sz w:val="16"/>
                                <w:szCs w:val="16"/>
                              </w:rPr>
                              <w:t xml:space="preserve">                                        9251 Industrial Court</w:t>
                            </w:r>
                            <w:r w:rsidRPr="00B463AA">
                              <w:rPr>
                                <w:rFonts w:ascii="Tahoma" w:hAnsi="Tahoma" w:cs="Tahoma"/>
                                <w:color w:val="00589A"/>
                                <w:sz w:val="16"/>
                                <w:szCs w:val="16"/>
                              </w:rPr>
                              <w:t>-Suite 201, Manassas, Virginia 20</w:t>
                            </w:r>
                            <w:r>
                              <w:rPr>
                                <w:rFonts w:ascii="Tahoma" w:hAnsi="Tahoma" w:cs="Tahoma"/>
                                <w:color w:val="00589A"/>
                                <w:sz w:val="16"/>
                                <w:szCs w:val="16"/>
                              </w:rPr>
                              <w:t>109</w:t>
                            </w:r>
                          </w:p>
                          <w:p w14:paraId="7EB52F07" w14:textId="77777777" w:rsidR="009A359D" w:rsidRDefault="009A359D" w:rsidP="009A359D">
                            <w:pPr>
                              <w:pStyle w:val="Default"/>
                              <w:ind w:left="1620" w:right="-360"/>
                              <w:rPr>
                                <w:rFonts w:ascii="Tahoma" w:hAnsi="Tahoma" w:cs="Tahoma"/>
                                <w:color w:val="00589A"/>
                                <w:sz w:val="16"/>
                                <w:szCs w:val="16"/>
                              </w:rPr>
                            </w:pPr>
                            <w:r>
                              <w:rPr>
                                <w:rFonts w:ascii="Tahoma" w:hAnsi="Tahoma" w:cs="Tahoma"/>
                                <w:color w:val="00589A"/>
                                <w:sz w:val="16"/>
                                <w:szCs w:val="16"/>
                              </w:rPr>
                              <w:t xml:space="preserve">                                                    </w:t>
                            </w:r>
                            <w:r w:rsidRPr="00B463AA">
                              <w:rPr>
                                <w:rFonts w:ascii="Tahoma" w:hAnsi="Tahoma" w:cs="Tahoma"/>
                                <w:color w:val="00589A"/>
                                <w:sz w:val="16"/>
                                <w:szCs w:val="16"/>
                              </w:rPr>
                              <w:t xml:space="preserve">(703) 392-7410 phone / (703) 392-7249 fax </w:t>
                            </w:r>
                          </w:p>
                          <w:p w14:paraId="07DA0D8B" w14:textId="77777777" w:rsidR="009A359D" w:rsidRDefault="009A359D" w:rsidP="009A359D">
                            <w:pPr>
                              <w:pStyle w:val="BodyText"/>
                              <w:ind w:left="102"/>
                              <w:rPr>
                                <w:rFonts w:ascii="Times New Roman"/>
                                <w:noProof/>
                                <w:sz w:val="20"/>
                                <w:lang w:bidi="ar-SA"/>
                              </w:rPr>
                            </w:pPr>
                          </w:p>
                          <w:p w14:paraId="5346337C" w14:textId="77777777" w:rsidR="009A359D" w:rsidRDefault="009A359D" w:rsidP="009A359D">
                            <w:pPr>
                              <w:pStyle w:val="BodyText"/>
                              <w:ind w:left="102"/>
                              <w:rPr>
                                <w:rFonts w:ascii="Times New Roman"/>
                                <w:sz w:val="20"/>
                              </w:rPr>
                            </w:pPr>
                          </w:p>
                          <w:p w14:paraId="4731F968" w14:textId="77777777" w:rsidR="009A359D" w:rsidRDefault="009A359D" w:rsidP="009A359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4B256A" id="_x0000_t202" coordsize="21600,21600" o:spt="202" path="m,l,21600r21600,l21600,xe">
                <v:stroke joinstyle="miter"/>
                <v:path gradientshapeok="t" o:connecttype="rect"/>
              </v:shapetype>
              <v:shape id="Text Box 3" o:spid="_x0000_s1026" type="#_x0000_t202" style="position:absolute;left:0;text-align:left;margin-left:-70.8pt;margin-top:-1in;width:611.5pt;height:1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" fillcolor="#92cddc [1944]" strokecolor="#92cddc [1944]" strokeweight="1pt">
                <v:fill color2="#daeef3 [664]" angle="135" focus="50%" type="gradient"/>
                <v:shadow on="t" color="#205867 [1608]" opacity=".5" offset="1pt"/>
                <v:textbox>
                  <w:txbxContent>
                    <w:p w14:paraId="753D8423" w14:textId="77777777" w:rsidR="009A359D" w:rsidRPr="00EA3422" w:rsidRDefault="009A359D" w:rsidP="009A359D">
                      <w:pPr>
                        <w:pStyle w:val="Default"/>
                        <w:ind w:right="-360"/>
                        <w:rPr>
                          <w:rFonts w:ascii="Tahoma" w:hAnsi="Tahoma" w:cs="Tahoma"/>
                          <w:color w:val="00589A"/>
                          <w:sz w:val="32"/>
                          <w:szCs w:val="32"/>
                        </w:rPr>
                      </w:pPr>
                      <w:r>
                        <w:rPr>
                          <w:rFonts w:ascii="Tahoma" w:hAnsi="Tahoma" w:cs="Tahoma"/>
                          <w:noProof/>
                          <w:color w:val="00589A"/>
                          <w:sz w:val="32"/>
                          <w:szCs w:val="32"/>
                        </w:rPr>
                        <w:drawing>
                          <wp:inline distT="0" distB="0" distL="0" distR="0" wp14:anchorId="40E1A3F7" wp14:editId="2B5C1A91">
                            <wp:extent cx="1008611" cy="990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A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9586" cy="991557"/>
                                    </a:xfrm>
                                    <a:prstGeom prst="rect">
                                      <a:avLst/>
                                    </a:prstGeom>
                                  </pic:spPr>
                                </pic:pic>
                              </a:graphicData>
                            </a:graphic>
                          </wp:inline>
                        </w:drawing>
                      </w:r>
                      <w:r>
                        <w:rPr>
                          <w:rFonts w:ascii="Tahoma" w:hAnsi="Tahoma" w:cs="Tahoma"/>
                          <w:color w:val="00589A"/>
                          <w:sz w:val="32"/>
                          <w:szCs w:val="32"/>
                        </w:rPr>
                        <w:t xml:space="preserve">           </w:t>
                      </w:r>
                      <w:r w:rsidRPr="00EA3422">
                        <w:rPr>
                          <w:rFonts w:ascii="Tahoma" w:hAnsi="Tahoma" w:cs="Tahoma"/>
                          <w:color w:val="00589A"/>
                          <w:sz w:val="32"/>
                          <w:szCs w:val="32"/>
                        </w:rPr>
                        <w:t>Heavy Construction Contractors Association</w:t>
                      </w:r>
                      <w:r>
                        <w:rPr>
                          <w:rFonts w:ascii="Tahoma" w:hAnsi="Tahoma" w:cs="Tahoma"/>
                          <w:color w:val="00589A"/>
                          <w:sz w:val="32"/>
                          <w:szCs w:val="32"/>
                        </w:rPr>
                        <w:t xml:space="preserve">     </w:t>
                      </w:r>
                      <w:r>
                        <w:rPr>
                          <w:rFonts w:eastAsia="Times New Roman"/>
                          <w:noProof/>
                        </w:rPr>
                        <w:drawing>
                          <wp:inline distT="0" distB="0" distL="0" distR="0" wp14:anchorId="0773EC5E" wp14:editId="053F94C3">
                            <wp:extent cx="1600200" cy="717212"/>
                            <wp:effectExtent l="0" t="0" r="0" b="0"/>
                            <wp:docPr id="10" name="Picture 10" descr="https://files.constantcontact.com/ee730694101/4c3d35cc-8107-4b00-879e-51282c303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constantcontact.com/ee730694101/4c3d35cc-8107-4b00-879e-51282c303d1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1400" cy="717750"/>
                                    </a:xfrm>
                                    <a:prstGeom prst="rect">
                                      <a:avLst/>
                                    </a:prstGeom>
                                    <a:noFill/>
                                    <a:ln>
                                      <a:noFill/>
                                    </a:ln>
                                  </pic:spPr>
                                </pic:pic>
                              </a:graphicData>
                            </a:graphic>
                          </wp:inline>
                        </w:drawing>
                      </w:r>
                    </w:p>
                    <w:p w14:paraId="54031672" w14:textId="77777777" w:rsidR="009A359D" w:rsidRPr="005068F8" w:rsidRDefault="009A359D" w:rsidP="009A359D">
                      <w:pPr>
                        <w:pStyle w:val="Default"/>
                        <w:pBdr>
                          <w:bottom w:val="single" w:sz="4" w:space="1" w:color="FF0000"/>
                        </w:pBdr>
                        <w:ind w:left="1620" w:right="-360"/>
                        <w:jc w:val="center"/>
                        <w:rPr>
                          <w:color w:val="00589A"/>
                          <w:sz w:val="12"/>
                          <w:szCs w:val="12"/>
                        </w:rPr>
                      </w:pPr>
                    </w:p>
                    <w:p w14:paraId="1580E444" w14:textId="77777777" w:rsidR="009A359D" w:rsidRPr="005068F8" w:rsidRDefault="009A359D" w:rsidP="009A359D">
                      <w:pPr>
                        <w:pStyle w:val="Default"/>
                        <w:ind w:left="1620" w:right="-360"/>
                        <w:jc w:val="center"/>
                        <w:rPr>
                          <w:rFonts w:ascii="Tahoma" w:hAnsi="Tahoma" w:cs="Tahoma"/>
                          <w:color w:val="00589A"/>
                          <w:sz w:val="4"/>
                          <w:szCs w:val="4"/>
                        </w:rPr>
                      </w:pPr>
                    </w:p>
                    <w:p w14:paraId="0CC1B7CF" w14:textId="77777777" w:rsidR="009A359D" w:rsidRPr="00B463AA" w:rsidRDefault="009A359D" w:rsidP="009A359D">
                      <w:pPr>
                        <w:pStyle w:val="Default"/>
                        <w:ind w:left="1620" w:right="-360"/>
                        <w:rPr>
                          <w:rFonts w:ascii="Tahoma" w:hAnsi="Tahoma" w:cs="Tahoma"/>
                          <w:color w:val="00589A"/>
                          <w:sz w:val="16"/>
                          <w:szCs w:val="16"/>
                        </w:rPr>
                      </w:pPr>
                      <w:r>
                        <w:rPr>
                          <w:rFonts w:ascii="Tahoma" w:hAnsi="Tahoma" w:cs="Tahoma"/>
                          <w:color w:val="00589A"/>
                          <w:sz w:val="16"/>
                          <w:szCs w:val="16"/>
                        </w:rPr>
                        <w:t xml:space="preserve">                                        9251 Industrial Court</w:t>
                      </w:r>
                      <w:r w:rsidRPr="00B463AA">
                        <w:rPr>
                          <w:rFonts w:ascii="Tahoma" w:hAnsi="Tahoma" w:cs="Tahoma"/>
                          <w:color w:val="00589A"/>
                          <w:sz w:val="16"/>
                          <w:szCs w:val="16"/>
                        </w:rPr>
                        <w:t>-Suite 201, Manassas, Virginia 20</w:t>
                      </w:r>
                      <w:r>
                        <w:rPr>
                          <w:rFonts w:ascii="Tahoma" w:hAnsi="Tahoma" w:cs="Tahoma"/>
                          <w:color w:val="00589A"/>
                          <w:sz w:val="16"/>
                          <w:szCs w:val="16"/>
                        </w:rPr>
                        <w:t>109</w:t>
                      </w:r>
                    </w:p>
                    <w:p w14:paraId="7EB52F07" w14:textId="77777777" w:rsidR="009A359D" w:rsidRDefault="009A359D" w:rsidP="009A359D">
                      <w:pPr>
                        <w:pStyle w:val="Default"/>
                        <w:ind w:left="1620" w:right="-360"/>
                        <w:rPr>
                          <w:rFonts w:ascii="Tahoma" w:hAnsi="Tahoma" w:cs="Tahoma"/>
                          <w:color w:val="00589A"/>
                          <w:sz w:val="16"/>
                          <w:szCs w:val="16"/>
                        </w:rPr>
                      </w:pPr>
                      <w:r>
                        <w:rPr>
                          <w:rFonts w:ascii="Tahoma" w:hAnsi="Tahoma" w:cs="Tahoma"/>
                          <w:color w:val="00589A"/>
                          <w:sz w:val="16"/>
                          <w:szCs w:val="16"/>
                        </w:rPr>
                        <w:t xml:space="preserve">                                                    </w:t>
                      </w:r>
                      <w:r w:rsidRPr="00B463AA">
                        <w:rPr>
                          <w:rFonts w:ascii="Tahoma" w:hAnsi="Tahoma" w:cs="Tahoma"/>
                          <w:color w:val="00589A"/>
                          <w:sz w:val="16"/>
                          <w:szCs w:val="16"/>
                        </w:rPr>
                        <w:t xml:space="preserve">(703) 392-7410 phone / (703) 392-7249 fax </w:t>
                      </w:r>
                    </w:p>
                    <w:p w14:paraId="07DA0D8B" w14:textId="77777777" w:rsidR="009A359D" w:rsidRDefault="009A359D" w:rsidP="009A359D">
                      <w:pPr>
                        <w:pStyle w:val="BodyText"/>
                        <w:ind w:left="102"/>
                        <w:rPr>
                          <w:rFonts w:ascii="Times New Roman"/>
                          <w:noProof/>
                          <w:sz w:val="20"/>
                          <w:lang w:bidi="ar-SA"/>
                        </w:rPr>
                      </w:pPr>
                    </w:p>
                    <w:p w14:paraId="5346337C" w14:textId="77777777" w:rsidR="009A359D" w:rsidRDefault="009A359D" w:rsidP="009A359D">
                      <w:pPr>
                        <w:pStyle w:val="BodyText"/>
                        <w:ind w:left="102"/>
                        <w:rPr>
                          <w:rFonts w:ascii="Times New Roman"/>
                          <w:sz w:val="20"/>
                        </w:rPr>
                      </w:pPr>
                    </w:p>
                    <w:p w14:paraId="4731F968" w14:textId="77777777" w:rsidR="009A359D" w:rsidRDefault="009A359D" w:rsidP="009A359D"/>
                  </w:txbxContent>
                </v:textbox>
              </v:shape>
            </w:pict>
          </mc:Fallback>
        </mc:AlternateContent>
      </w:r>
    </w:p>
    <w:p w14:paraId="25F83A39" w14:textId="6FB3FD14" w:rsidR="009A359D" w:rsidRDefault="009A359D" w:rsidP="009A359D">
      <w:pPr>
        <w:shd w:val="clear" w:color="auto" w:fill="FFFFFF"/>
        <w:spacing w:after="100" w:afterAutospacing="1" w:line="240" w:lineRule="auto"/>
        <w:outlineLvl w:val="0"/>
        <w:rPr>
          <w:rFonts w:ascii="Arial" w:eastAsia="Times New Roman" w:hAnsi="Arial" w:cs="Arial"/>
          <w:b/>
          <w:bCs/>
          <w:color w:val="000000"/>
          <w:kern w:val="36"/>
          <w:sz w:val="36"/>
          <w:szCs w:val="36"/>
        </w:rPr>
      </w:pPr>
    </w:p>
    <w:p w14:paraId="62F2B0E5" w14:textId="7148ADD1" w:rsidR="001440F5" w:rsidRPr="001440F5" w:rsidRDefault="001440F5" w:rsidP="001440F5">
      <w:pPr>
        <w:jc w:val="center"/>
        <w:rPr>
          <w:rFonts w:ascii="Arial" w:hAnsi="Arial" w:cs="Arial"/>
          <w:b/>
          <w:bCs/>
          <w:color w:val="E36C0A" w:themeColor="accent6" w:themeShade="BF"/>
          <w:sz w:val="40"/>
          <w:szCs w:val="40"/>
          <w:u w:val="single"/>
        </w:rPr>
      </w:pPr>
      <w:r w:rsidRPr="001440F5">
        <w:rPr>
          <w:rFonts w:ascii="Arial" w:hAnsi="Arial" w:cs="Arial"/>
          <w:b/>
          <w:bCs/>
          <w:color w:val="E36C0A" w:themeColor="accent6" w:themeShade="BF"/>
          <w:sz w:val="40"/>
          <w:szCs w:val="40"/>
          <w:u w:val="single"/>
        </w:rPr>
        <w:t xml:space="preserve">Toolbox Talk </w:t>
      </w:r>
      <w:r w:rsidR="00B1426C" w:rsidRPr="00B1426C">
        <w:rPr>
          <w:rFonts w:ascii="Arial" w:hAnsi="Arial" w:cs="Arial"/>
          <w:b/>
          <w:bCs/>
          <w:color w:val="E36C0A" w:themeColor="accent6" w:themeShade="BF"/>
          <w:sz w:val="40"/>
          <w:szCs w:val="40"/>
          <w:u w:val="single"/>
        </w:rPr>
        <w:t xml:space="preserve">Hablar </w:t>
      </w:r>
      <w:r w:rsidR="00B1426C">
        <w:rPr>
          <w:rFonts w:ascii="Arial" w:hAnsi="Arial" w:cs="Arial"/>
          <w:b/>
          <w:bCs/>
          <w:color w:val="E36C0A" w:themeColor="accent6" w:themeShade="BF"/>
          <w:sz w:val="40"/>
          <w:szCs w:val="40"/>
          <w:u w:val="single"/>
        </w:rPr>
        <w:t>P</w:t>
      </w:r>
      <w:r w:rsidR="00B1426C" w:rsidRPr="00B1426C">
        <w:rPr>
          <w:rFonts w:ascii="Arial" w:hAnsi="Arial" w:cs="Arial"/>
          <w:b/>
          <w:bCs/>
          <w:color w:val="E36C0A" w:themeColor="accent6" w:themeShade="BF"/>
          <w:sz w:val="40"/>
          <w:szCs w:val="40"/>
          <w:u w:val="single"/>
        </w:rPr>
        <w:t xml:space="preserve">or la </w:t>
      </w:r>
      <w:r w:rsidR="00B1426C">
        <w:rPr>
          <w:rFonts w:ascii="Arial" w:hAnsi="Arial" w:cs="Arial"/>
          <w:b/>
          <w:bCs/>
          <w:color w:val="E36C0A" w:themeColor="accent6" w:themeShade="BF"/>
          <w:sz w:val="40"/>
          <w:szCs w:val="40"/>
          <w:u w:val="single"/>
        </w:rPr>
        <w:t>S</w:t>
      </w:r>
      <w:r w:rsidR="00B1426C" w:rsidRPr="00B1426C">
        <w:rPr>
          <w:rFonts w:ascii="Arial" w:hAnsi="Arial" w:cs="Arial"/>
          <w:b/>
          <w:bCs/>
          <w:color w:val="E36C0A" w:themeColor="accent6" w:themeShade="BF"/>
          <w:sz w:val="40"/>
          <w:szCs w:val="40"/>
          <w:u w:val="single"/>
        </w:rPr>
        <w:t>eguridad</w:t>
      </w:r>
    </w:p>
    <w:p w14:paraId="137934F5" w14:textId="77777777" w:rsidR="001440F5" w:rsidRPr="001F355D" w:rsidRDefault="001440F5" w:rsidP="001440F5">
      <w:pPr>
        <w:jc w:val="center"/>
        <w:rPr>
          <w:rFonts w:ascii="Arial" w:hAnsi="Arial" w:cs="Arial"/>
          <w:b/>
          <w:bCs/>
          <w:color w:val="E36C0A" w:themeColor="accent6" w:themeShade="BF"/>
          <w:sz w:val="40"/>
          <w:szCs w:val="40"/>
        </w:rPr>
      </w:pPr>
      <w:r>
        <w:rPr>
          <w:noProof/>
        </w:rPr>
        <w:drawing>
          <wp:inline distT="0" distB="0" distL="0" distR="0" wp14:anchorId="542BF0FA" wp14:editId="34C888AD">
            <wp:extent cx="4762500" cy="982980"/>
            <wp:effectExtent l="0" t="0" r="0" b="7620"/>
            <wp:docPr id="2" name="Picture 2" descr="Speak Up Save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eak Up Save Liv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982980"/>
                    </a:xfrm>
                    <a:prstGeom prst="rect">
                      <a:avLst/>
                    </a:prstGeom>
                    <a:noFill/>
                    <a:ln>
                      <a:noFill/>
                    </a:ln>
                  </pic:spPr>
                </pic:pic>
              </a:graphicData>
            </a:graphic>
          </wp:inline>
        </w:drawing>
      </w:r>
    </w:p>
    <w:p w14:paraId="2BF166D5" w14:textId="7F7F7584" w:rsidR="001440F5" w:rsidRPr="001F355D" w:rsidRDefault="00B1426C" w:rsidP="001440F5">
      <w:pPr>
        <w:rPr>
          <w:rFonts w:ascii="Arial" w:hAnsi="Arial" w:cs="Arial"/>
          <w:b/>
          <w:bCs/>
          <w:caps/>
          <w:color w:val="0070C0"/>
          <w:spacing w:val="23"/>
          <w:sz w:val="28"/>
          <w:szCs w:val="28"/>
        </w:rPr>
      </w:pPr>
      <w:r>
        <w:rPr>
          <w:rFonts w:ascii="Arial" w:hAnsi="Arial" w:cs="Arial"/>
          <w:b/>
          <w:bCs/>
          <w:color w:val="0070C0"/>
          <w:spacing w:val="23"/>
          <w:sz w:val="28"/>
          <w:szCs w:val="28"/>
          <w:bdr w:val="none" w:sz="0" w:space="0" w:color="auto" w:frame="1"/>
        </w:rPr>
        <w:t>Silencio</w:t>
      </w:r>
    </w:p>
    <w:p w14:paraId="12FACCF3" w14:textId="77777777" w:rsidR="00B1426C" w:rsidRDefault="00B1426C" w:rsidP="001440F5">
      <w:pPr>
        <w:rPr>
          <w:rFonts w:ascii="Arial" w:hAnsi="Arial" w:cs="Arial"/>
          <w:color w:val="000000"/>
        </w:rPr>
      </w:pPr>
      <w:r w:rsidRPr="00B1426C">
        <w:rPr>
          <w:rFonts w:ascii="Arial" w:hAnsi="Arial" w:cs="Arial"/>
          <w:color w:val="000000"/>
        </w:rPr>
        <w:t>Probablemente haya escuchado la frase "Si ve algo, diga algo" en los carteles del aeropuerto. Lo mismo ocurre en el lugar de trabajo. Después de lesiones graves en el lugar de trabajo, la investigación a menudo revela que no se informaron varios peligros, comportamientos inseguros, cuasi accidentes e incluso lesiones menores. Si se hubieran informado, se podrían haber abordado los peligros y se podría haber evitado la lesión grave.</w:t>
      </w:r>
    </w:p>
    <w:p w14:paraId="676ACAAF" w14:textId="77777777" w:rsidR="00F327E1" w:rsidRDefault="00F327E1" w:rsidP="001440F5">
      <w:pPr>
        <w:rPr>
          <w:rFonts w:ascii="Arial" w:hAnsi="Arial" w:cs="Arial"/>
          <w:color w:val="000000"/>
        </w:rPr>
      </w:pPr>
      <w:r w:rsidRPr="00F327E1">
        <w:rPr>
          <w:rFonts w:ascii="Arial" w:hAnsi="Arial" w:cs="Arial"/>
          <w:color w:val="000000"/>
        </w:rPr>
        <w:t>La comunicación es vital para prevenir lesiones y mantener un entorno de trabajo seguro. El silencio impide esta comunicación. Así que por favor hable. Su seguridad y salud son importantes para nosotros; no queremos que te lastimes.</w:t>
      </w:r>
    </w:p>
    <w:p w14:paraId="5A76ADE6" w14:textId="2E56FBE0" w:rsidR="001440F5" w:rsidRPr="001F355D" w:rsidRDefault="00F327E1" w:rsidP="001440F5">
      <w:pPr>
        <w:rPr>
          <w:rFonts w:ascii="Arial" w:hAnsi="Arial" w:cs="Arial"/>
          <w:b/>
          <w:bCs/>
          <w:caps/>
          <w:color w:val="E36C0A" w:themeColor="accent6" w:themeShade="BF"/>
          <w:spacing w:val="23"/>
          <w:sz w:val="28"/>
          <w:szCs w:val="28"/>
        </w:rPr>
      </w:pPr>
      <w:r>
        <w:rPr>
          <w:rFonts w:ascii="Arial" w:hAnsi="Arial" w:cs="Arial"/>
          <w:b/>
          <w:bCs/>
          <w:color w:val="E36C0A" w:themeColor="accent6" w:themeShade="BF"/>
          <w:spacing w:val="23"/>
          <w:sz w:val="28"/>
          <w:szCs w:val="28"/>
          <w:bdr w:val="none" w:sz="0" w:space="0" w:color="auto" w:frame="1"/>
        </w:rPr>
        <w:t>Combatiendo el Silencio</w:t>
      </w:r>
    </w:p>
    <w:p w14:paraId="6930C3B0" w14:textId="77777777" w:rsidR="00F327E1" w:rsidRDefault="00F327E1" w:rsidP="001440F5">
      <w:pPr>
        <w:rPr>
          <w:rFonts w:ascii="Arial" w:hAnsi="Arial" w:cs="Arial"/>
          <w:color w:val="000000"/>
        </w:rPr>
      </w:pPr>
      <w:r w:rsidRPr="00F327E1">
        <w:rPr>
          <w:rFonts w:ascii="Arial" w:hAnsi="Arial" w:cs="Arial"/>
          <w:color w:val="000000"/>
        </w:rPr>
        <w:t>Hay muchas razones por las que las personas pueden optar por permanecer calladas en lugar de alertar a los demás sobre los peligros y comportamientos de seguridad. Hablemos de algunas de las razones más comunes y por qué deben evitarse:</w:t>
      </w:r>
    </w:p>
    <w:p w14:paraId="6E10697C" w14:textId="77777777" w:rsidR="00F327E1" w:rsidRPr="00F327E1" w:rsidRDefault="00F327E1" w:rsidP="00F327E1">
      <w:pPr>
        <w:rPr>
          <w:rFonts w:ascii="Arial" w:hAnsi="Arial" w:cs="Arial"/>
          <w:color w:val="000000"/>
        </w:rPr>
      </w:pPr>
      <w:r w:rsidRPr="00F327E1">
        <w:rPr>
          <w:rFonts w:ascii="Arial" w:hAnsi="Arial" w:cs="Arial"/>
          <w:b/>
          <w:bCs/>
          <w:color w:val="0070C0"/>
          <w:sz w:val="28"/>
          <w:szCs w:val="28"/>
        </w:rPr>
        <w:t>Preocupación de tener a otros en problemas.</w:t>
      </w:r>
    </w:p>
    <w:p w14:paraId="617C09F7" w14:textId="37A00681" w:rsidR="00F327E1" w:rsidRPr="00F327E1" w:rsidRDefault="00F327E1" w:rsidP="00F327E1">
      <w:pPr>
        <w:pStyle w:val="ListParagraph"/>
        <w:numPr>
          <w:ilvl w:val="0"/>
          <w:numId w:val="11"/>
        </w:numPr>
        <w:rPr>
          <w:rFonts w:ascii="Arial" w:hAnsi="Arial" w:cs="Arial"/>
          <w:color w:val="000000"/>
        </w:rPr>
      </w:pPr>
      <w:r w:rsidRPr="00F327E1">
        <w:rPr>
          <w:rFonts w:ascii="Arial" w:hAnsi="Arial" w:cs="Arial"/>
          <w:color w:val="000000"/>
        </w:rPr>
        <w:t>Para ayudar a evitar esto, asegúrese primero de contarle a la persona sus inquietudes. Esto puede darle a su compañero de trabajo la oportunidad de abstenerse de actos inseguros o de comprender la razón detrás de las prácticas laborales seguras. Si esto no funciona, informar a la gerencia puede ayudar a mantener seguro a ese individuo en particular, así como a otros compañeros de trabajo y al público.</w:t>
      </w:r>
    </w:p>
    <w:p w14:paraId="0201D669" w14:textId="4498C77D" w:rsidR="00913C92" w:rsidRDefault="00913C92" w:rsidP="001440F5">
      <w:pPr>
        <w:pStyle w:val="ListParagraph"/>
        <w:numPr>
          <w:ilvl w:val="0"/>
          <w:numId w:val="11"/>
        </w:numPr>
        <w:rPr>
          <w:rFonts w:ascii="Arial" w:hAnsi="Arial" w:cs="Arial"/>
          <w:color w:val="000000"/>
        </w:rPr>
      </w:pPr>
      <w:r w:rsidRPr="00913C92">
        <w:rPr>
          <w:rFonts w:ascii="Arial" w:hAnsi="Arial" w:cs="Arial"/>
          <w:color w:val="000000"/>
        </w:rPr>
        <w:t>Miedo a ser visto como problemático: algunos están preocupados por ser etiquetados como quejumbrosos o de "sacudir el barco". Además, algunas personas evitarán reportar lesiones menores por razones similares o porque piensan que una cierta cantidad de dolor es parte del trabajo.</w:t>
      </w:r>
    </w:p>
    <w:p w14:paraId="224ACFFB" w14:textId="113DC9A2" w:rsidR="00913C92" w:rsidRDefault="00913C92" w:rsidP="001440F5">
      <w:pPr>
        <w:pStyle w:val="ListParagraph"/>
        <w:numPr>
          <w:ilvl w:val="0"/>
          <w:numId w:val="11"/>
        </w:numPr>
        <w:rPr>
          <w:rFonts w:ascii="Arial" w:hAnsi="Arial" w:cs="Arial"/>
          <w:color w:val="000000"/>
        </w:rPr>
      </w:pPr>
      <w:r w:rsidRPr="00913C92">
        <w:rPr>
          <w:rFonts w:ascii="Arial" w:hAnsi="Arial" w:cs="Arial"/>
          <w:color w:val="000000"/>
        </w:rPr>
        <w:t>Hacer la vista gorda ante peligros o acciones inseguras no ayuda a nadie y solo aumenta la probabilidad de accidentes o lesiones en el futuro. No hay repercusiones por informar acciones o comportamientos inseguros.</w:t>
      </w:r>
    </w:p>
    <w:p w14:paraId="6A743EDC" w14:textId="75A5658C" w:rsidR="00913C92" w:rsidRDefault="00913C92" w:rsidP="001440F5">
      <w:pPr>
        <w:pStyle w:val="ListParagraph"/>
        <w:numPr>
          <w:ilvl w:val="0"/>
          <w:numId w:val="11"/>
        </w:numPr>
        <w:rPr>
          <w:rFonts w:ascii="Arial" w:hAnsi="Arial" w:cs="Arial"/>
          <w:color w:val="000000"/>
        </w:rPr>
      </w:pPr>
      <w:r w:rsidRPr="00913C92">
        <w:rPr>
          <w:rFonts w:ascii="Arial" w:hAnsi="Arial" w:cs="Arial"/>
          <w:color w:val="000000"/>
        </w:rPr>
        <w:lastRenderedPageBreak/>
        <w:t>No se espera que ignore las lesiones y siga adelante. Las lesiones pequeñas pueden convertirse en más grandes y son mucho más fáciles de tratar si se tratan a tiempo. Asegúrese de informar para que podamos abordar esas lesiones o peligros con anticipación.</w:t>
      </w:r>
    </w:p>
    <w:p w14:paraId="3762FBEC" w14:textId="2B946F8D" w:rsidR="00A17393" w:rsidRPr="00A17393" w:rsidRDefault="00A17393" w:rsidP="00A17393">
      <w:pPr>
        <w:pStyle w:val="ListParagraph"/>
        <w:numPr>
          <w:ilvl w:val="0"/>
          <w:numId w:val="11"/>
        </w:numPr>
        <w:rPr>
          <w:rFonts w:ascii="Arial" w:hAnsi="Arial" w:cs="Arial"/>
          <w:color w:val="000000"/>
        </w:rPr>
      </w:pPr>
      <w:r w:rsidRPr="00A17393">
        <w:rPr>
          <w:rFonts w:ascii="Arial" w:hAnsi="Arial" w:cs="Arial"/>
          <w:color w:val="000000"/>
        </w:rPr>
        <w:t>No es mi trabajo: algunos sienten que no es su responsabilidad expresar sus preocupaciones y que los supervisores deben ser responsables de observar los peligros y comportamientos de seguridad.</w:t>
      </w:r>
    </w:p>
    <w:p w14:paraId="366A059D" w14:textId="77777777" w:rsidR="00A17393" w:rsidRDefault="00A17393" w:rsidP="00A17393">
      <w:pPr>
        <w:pStyle w:val="ListParagraph"/>
        <w:numPr>
          <w:ilvl w:val="0"/>
          <w:numId w:val="11"/>
        </w:numPr>
        <w:rPr>
          <w:rFonts w:ascii="Arial" w:hAnsi="Arial" w:cs="Arial"/>
          <w:color w:val="000000"/>
        </w:rPr>
      </w:pPr>
      <w:r w:rsidRPr="00A17393">
        <w:rPr>
          <w:rFonts w:ascii="Arial" w:hAnsi="Arial" w:cs="Arial"/>
          <w:color w:val="000000"/>
        </w:rPr>
        <w:t>Recuerde que todos tienen la responsabilidad de ser sus propios defensores de la seguridad e informar los peligros de seguridad. Es responsabilidad de todos trabajar de forma segura y cuidarse unos a otros y al público.</w:t>
      </w:r>
    </w:p>
    <w:p w14:paraId="503F241F" w14:textId="77777777" w:rsidR="00A17393" w:rsidRDefault="00A17393" w:rsidP="00A17393">
      <w:pPr>
        <w:pStyle w:val="ListParagraph"/>
        <w:numPr>
          <w:ilvl w:val="0"/>
          <w:numId w:val="11"/>
        </w:numPr>
        <w:rPr>
          <w:rFonts w:ascii="Arial" w:hAnsi="Arial" w:cs="Arial"/>
          <w:color w:val="000000"/>
        </w:rPr>
      </w:pPr>
      <w:r w:rsidRPr="00A17393">
        <w:rPr>
          <w:rFonts w:ascii="Arial" w:hAnsi="Arial" w:cs="Arial"/>
          <w:color w:val="000000"/>
        </w:rPr>
        <w:t>No está seguro de cómo informar o tiene dificultades para informar: algunas personas pueden querer informar pero no saben cómo o pueden encontrar el sistema demasiado complicado o que requiere mucho tiempo de uso.</w:t>
      </w:r>
    </w:p>
    <w:p w14:paraId="540457DD" w14:textId="77777777" w:rsidR="00A17393" w:rsidRDefault="00A17393" w:rsidP="00A17393">
      <w:pPr>
        <w:pStyle w:val="ListParagraph"/>
        <w:numPr>
          <w:ilvl w:val="0"/>
          <w:numId w:val="11"/>
        </w:numPr>
        <w:rPr>
          <w:rFonts w:ascii="Arial" w:hAnsi="Arial" w:cs="Arial"/>
          <w:color w:val="000000"/>
        </w:rPr>
      </w:pPr>
      <w:r w:rsidRPr="00A17393">
        <w:rPr>
          <w:rFonts w:ascii="Arial" w:hAnsi="Arial" w:cs="Arial"/>
          <w:color w:val="000000"/>
        </w:rPr>
        <w:t>Informar puede ser tan simple como informar a su supervisor sobre un posible peligro.</w:t>
      </w:r>
    </w:p>
    <w:p w14:paraId="1C3EE8A6" w14:textId="77777777" w:rsidR="00A17393" w:rsidRDefault="00A17393" w:rsidP="00A17393">
      <w:pPr>
        <w:pStyle w:val="ListParagraph"/>
        <w:numPr>
          <w:ilvl w:val="0"/>
          <w:numId w:val="11"/>
        </w:numPr>
        <w:rPr>
          <w:rFonts w:ascii="Arial" w:hAnsi="Arial" w:cs="Arial"/>
          <w:color w:val="000000"/>
        </w:rPr>
      </w:pPr>
      <w:r w:rsidRPr="00A17393">
        <w:rPr>
          <w:rFonts w:ascii="Arial" w:hAnsi="Arial" w:cs="Arial"/>
          <w:color w:val="000000"/>
        </w:rPr>
        <w:t>No reconocer el peligro: A veces, los peligros no se informan porque los empleados no los reconocen.</w:t>
      </w:r>
    </w:p>
    <w:p w14:paraId="1A921C1F" w14:textId="72A4319B" w:rsidR="00A17393" w:rsidRDefault="00A17393" w:rsidP="00A17393">
      <w:pPr>
        <w:pStyle w:val="ListParagraph"/>
        <w:numPr>
          <w:ilvl w:val="0"/>
          <w:numId w:val="11"/>
        </w:numPr>
        <w:rPr>
          <w:rFonts w:ascii="Arial" w:hAnsi="Arial" w:cs="Arial"/>
          <w:color w:val="000000"/>
        </w:rPr>
      </w:pPr>
      <w:r w:rsidRPr="00A17393">
        <w:rPr>
          <w:rFonts w:ascii="Arial" w:hAnsi="Arial" w:cs="Arial"/>
          <w:color w:val="000000"/>
        </w:rPr>
        <w:t>Si no está seguro de si algo es un peligro, siempre es mejor asumir que lo es. Confia en tu instinto. No dude en preguntar si algo es peligroso o podría hacerse de manera más segura. Puede identificar un nuevo peligro o una forma más segura de completar una tarea.</w:t>
      </w:r>
    </w:p>
    <w:p w14:paraId="1E1D0F4C" w14:textId="70341EE5" w:rsidR="001440F5" w:rsidRPr="00BF0D2C" w:rsidRDefault="001440F5" w:rsidP="00A17393">
      <w:pPr>
        <w:ind w:left="360"/>
        <w:jc w:val="center"/>
        <w:rPr>
          <w:rFonts w:ascii="Arial" w:hAnsi="Arial" w:cs="Arial"/>
          <w:color w:val="000000"/>
        </w:rPr>
      </w:pPr>
      <w:r>
        <w:rPr>
          <w:noProof/>
        </w:rPr>
        <w:drawing>
          <wp:inline distT="0" distB="0" distL="0" distR="0" wp14:anchorId="0C30373B" wp14:editId="30C398DE">
            <wp:extent cx="4465320" cy="1165860"/>
            <wp:effectExtent l="0" t="0" r="0" b="0"/>
            <wp:docPr id="1" name="Picture 1" descr="Eagle&amp;#39;s Salmon rescue, response to POE car fire show ITD concern for public  safety | Idaho Transportation Depar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agle&amp;#39;s Salmon rescue, response to POE car fire show ITD concern for public  safety | Idaho Transportation Depart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65320" cy="1165860"/>
                    </a:xfrm>
                    <a:prstGeom prst="rect">
                      <a:avLst/>
                    </a:prstGeom>
                    <a:noFill/>
                    <a:ln>
                      <a:noFill/>
                    </a:ln>
                  </pic:spPr>
                </pic:pic>
              </a:graphicData>
            </a:graphic>
          </wp:inline>
        </w:drawing>
      </w:r>
    </w:p>
    <w:p w14:paraId="5BE0A522" w14:textId="77777777" w:rsidR="001440F5" w:rsidRPr="001F355D" w:rsidRDefault="001440F5" w:rsidP="001440F5">
      <w:pPr>
        <w:rPr>
          <w:rFonts w:ascii="Arial" w:hAnsi="Arial" w:cs="Arial"/>
        </w:rPr>
      </w:pPr>
    </w:p>
    <w:p w14:paraId="6700E6BE" w14:textId="77777777" w:rsidR="00894A4B" w:rsidRDefault="00894A4B" w:rsidP="001440F5">
      <w:pPr>
        <w:shd w:val="clear" w:color="auto" w:fill="FFFFFF"/>
        <w:spacing w:after="100" w:afterAutospacing="1" w:line="240" w:lineRule="auto"/>
        <w:jc w:val="center"/>
        <w:outlineLvl w:val="0"/>
        <w:rPr>
          <w:rFonts w:ascii="Arial" w:eastAsia="Times New Roman" w:hAnsi="Arial" w:cs="Arial"/>
          <w:b/>
          <w:bCs/>
          <w:color w:val="000000"/>
          <w:kern w:val="36"/>
          <w:sz w:val="36"/>
          <w:szCs w:val="36"/>
        </w:rPr>
      </w:pPr>
    </w:p>
    <w:sectPr w:rsidR="00894A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77D7"/>
    <w:multiLevelType w:val="hybridMultilevel"/>
    <w:tmpl w:val="97726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E066B2"/>
    <w:multiLevelType w:val="hybridMultilevel"/>
    <w:tmpl w:val="0F6A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DC2F2D"/>
    <w:multiLevelType w:val="hybridMultilevel"/>
    <w:tmpl w:val="BD7A7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22187A"/>
    <w:multiLevelType w:val="hybridMultilevel"/>
    <w:tmpl w:val="E490FF1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2ADA361C"/>
    <w:multiLevelType w:val="hybridMultilevel"/>
    <w:tmpl w:val="024C9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942605"/>
    <w:multiLevelType w:val="multilevel"/>
    <w:tmpl w:val="6E7AB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72666F"/>
    <w:multiLevelType w:val="hybridMultilevel"/>
    <w:tmpl w:val="9EF2479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4BB405E6"/>
    <w:multiLevelType w:val="hybridMultilevel"/>
    <w:tmpl w:val="DF626F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42E1F5C"/>
    <w:multiLevelType w:val="hybridMultilevel"/>
    <w:tmpl w:val="7D629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2031A8"/>
    <w:multiLevelType w:val="hybridMultilevel"/>
    <w:tmpl w:val="58705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2D5E72"/>
    <w:multiLevelType w:val="hybridMultilevel"/>
    <w:tmpl w:val="7C380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199562">
    <w:abstractNumId w:val="5"/>
  </w:num>
  <w:num w:numId="2" w16cid:durableId="1510018839">
    <w:abstractNumId w:val="0"/>
  </w:num>
  <w:num w:numId="3" w16cid:durableId="234365587">
    <w:abstractNumId w:val="7"/>
  </w:num>
  <w:num w:numId="4" w16cid:durableId="717557926">
    <w:abstractNumId w:val="10"/>
  </w:num>
  <w:num w:numId="5" w16cid:durableId="915748472">
    <w:abstractNumId w:val="4"/>
  </w:num>
  <w:num w:numId="6" w16cid:durableId="223372269">
    <w:abstractNumId w:val="8"/>
  </w:num>
  <w:num w:numId="7" w16cid:durableId="157967821">
    <w:abstractNumId w:val="1"/>
  </w:num>
  <w:num w:numId="8" w16cid:durableId="807212258">
    <w:abstractNumId w:val="6"/>
  </w:num>
  <w:num w:numId="9" w16cid:durableId="928149974">
    <w:abstractNumId w:val="3"/>
  </w:num>
  <w:num w:numId="10" w16cid:durableId="1547062335">
    <w:abstractNumId w:val="9"/>
  </w:num>
  <w:num w:numId="11" w16cid:durableId="3481418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59D"/>
    <w:rsid w:val="00123343"/>
    <w:rsid w:val="00141412"/>
    <w:rsid w:val="001440F5"/>
    <w:rsid w:val="002505FE"/>
    <w:rsid w:val="002921F8"/>
    <w:rsid w:val="0031466B"/>
    <w:rsid w:val="00344C35"/>
    <w:rsid w:val="00397299"/>
    <w:rsid w:val="005C6D7F"/>
    <w:rsid w:val="005F1C82"/>
    <w:rsid w:val="006178D5"/>
    <w:rsid w:val="006C7C34"/>
    <w:rsid w:val="006E2ABB"/>
    <w:rsid w:val="007835EC"/>
    <w:rsid w:val="007B04F8"/>
    <w:rsid w:val="008168E4"/>
    <w:rsid w:val="00894A4B"/>
    <w:rsid w:val="008975D9"/>
    <w:rsid w:val="00913C92"/>
    <w:rsid w:val="00953020"/>
    <w:rsid w:val="009A359D"/>
    <w:rsid w:val="00A17393"/>
    <w:rsid w:val="00B1426C"/>
    <w:rsid w:val="00B5186D"/>
    <w:rsid w:val="00BD1B6D"/>
    <w:rsid w:val="00C133AF"/>
    <w:rsid w:val="00D05D08"/>
    <w:rsid w:val="00D72999"/>
    <w:rsid w:val="00DA5B95"/>
    <w:rsid w:val="00E54491"/>
    <w:rsid w:val="00F1466A"/>
    <w:rsid w:val="00F327E1"/>
    <w:rsid w:val="00FE7919"/>
    <w:rsid w:val="00FF7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B1FB3"/>
  <w15:chartTrackingRefBased/>
  <w15:docId w15:val="{5EC70715-B319-4175-907C-6AF332A79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A35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59D"/>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9A359D"/>
    <w:rPr>
      <w:b/>
      <w:bCs/>
    </w:rPr>
  </w:style>
  <w:style w:type="paragraph" w:styleId="NormalWeb">
    <w:name w:val="Normal (Web)"/>
    <w:basedOn w:val="Normal"/>
    <w:uiPriority w:val="99"/>
    <w:semiHidden/>
    <w:unhideWhenUsed/>
    <w:rsid w:val="009A359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9A359D"/>
    <w:pPr>
      <w:widowControl w:val="0"/>
      <w:autoSpaceDE w:val="0"/>
      <w:autoSpaceDN w:val="0"/>
      <w:spacing w:after="0" w:line="240" w:lineRule="auto"/>
      <w:ind w:left="1880"/>
    </w:pPr>
    <w:rPr>
      <w:rFonts w:ascii="Arial" w:eastAsia="Arial" w:hAnsi="Arial" w:cs="Arial"/>
      <w:lang w:bidi="en-US"/>
    </w:rPr>
  </w:style>
  <w:style w:type="character" w:customStyle="1" w:styleId="BodyTextChar">
    <w:name w:val="Body Text Char"/>
    <w:basedOn w:val="DefaultParagraphFont"/>
    <w:link w:val="BodyText"/>
    <w:uiPriority w:val="1"/>
    <w:rsid w:val="009A359D"/>
    <w:rPr>
      <w:rFonts w:ascii="Arial" w:eastAsia="Arial" w:hAnsi="Arial" w:cs="Arial"/>
      <w:lang w:bidi="en-US"/>
    </w:rPr>
  </w:style>
  <w:style w:type="paragraph" w:customStyle="1" w:styleId="Default">
    <w:name w:val="Default"/>
    <w:rsid w:val="009A359D"/>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250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05FE"/>
    <w:pPr>
      <w:ind w:left="720"/>
      <w:contextualSpacing/>
    </w:pPr>
  </w:style>
  <w:style w:type="paragraph" w:customStyle="1" w:styleId="Style1">
    <w:name w:val="Style1"/>
    <w:basedOn w:val="Normal"/>
    <w:link w:val="Style1Char"/>
    <w:uiPriority w:val="1"/>
    <w:qFormat/>
    <w:rsid w:val="005C6D7F"/>
    <w:pPr>
      <w:widowControl w:val="0"/>
      <w:tabs>
        <w:tab w:val="left" w:pos="3198"/>
      </w:tabs>
      <w:kinsoku w:val="0"/>
      <w:overflowPunct w:val="0"/>
      <w:autoSpaceDE w:val="0"/>
      <w:autoSpaceDN w:val="0"/>
      <w:adjustRightInd w:val="0"/>
      <w:spacing w:before="74" w:after="0" w:line="240" w:lineRule="auto"/>
      <w:ind w:left="100"/>
    </w:pPr>
    <w:rPr>
      <w:rFonts w:ascii="Times New Roman" w:eastAsiaTheme="minorEastAsia" w:hAnsi="Times New Roman" w:cs="Times New Roman"/>
      <w:sz w:val="20"/>
      <w:szCs w:val="20"/>
    </w:rPr>
  </w:style>
  <w:style w:type="character" w:customStyle="1" w:styleId="Style1Char">
    <w:name w:val="Style1 Char"/>
    <w:basedOn w:val="DefaultParagraphFont"/>
    <w:link w:val="Style1"/>
    <w:uiPriority w:val="1"/>
    <w:rsid w:val="005C6D7F"/>
    <w:rPr>
      <w:rFonts w:ascii="Times New Roman" w:eastAsiaTheme="minorEastAsia"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858489">
      <w:bodyDiv w:val="1"/>
      <w:marLeft w:val="0"/>
      <w:marRight w:val="0"/>
      <w:marTop w:val="0"/>
      <w:marBottom w:val="0"/>
      <w:divBdr>
        <w:top w:val="none" w:sz="0" w:space="0" w:color="auto"/>
        <w:left w:val="none" w:sz="0" w:space="0" w:color="auto"/>
        <w:bottom w:val="none" w:sz="0" w:space="0" w:color="auto"/>
        <w:right w:val="none" w:sz="0" w:space="0" w:color="auto"/>
      </w:divBdr>
    </w:div>
    <w:div w:id="127706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2</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 Henrique</dc:creator>
  <cp:keywords/>
  <dc:description/>
  <cp:lastModifiedBy>Ari Henrique</cp:lastModifiedBy>
  <cp:revision>23</cp:revision>
  <dcterms:created xsi:type="dcterms:W3CDTF">2021-07-07T17:47:00Z</dcterms:created>
  <dcterms:modified xsi:type="dcterms:W3CDTF">2023-01-30T19:14:00Z</dcterms:modified>
</cp:coreProperties>
</file>