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764C" w14:textId="77777777" w:rsidR="00E85B5A" w:rsidRPr="00926B12" w:rsidRDefault="00E85B5A" w:rsidP="00E85B5A">
      <w:pPr>
        <w:jc w:val="center"/>
        <w:rPr>
          <w:b/>
          <w:color w:val="538135" w:themeColor="accent6" w:themeShade="BF"/>
          <w:sz w:val="28"/>
          <w:szCs w:val="28"/>
        </w:rPr>
      </w:pPr>
      <w:r w:rsidRPr="00926B12">
        <w:rPr>
          <w:b/>
          <w:color w:val="538135" w:themeColor="accent6" w:themeShade="BF"/>
          <w:sz w:val="28"/>
          <w:szCs w:val="28"/>
        </w:rPr>
        <w:t xml:space="preserve">Toolbox Talk: </w:t>
      </w:r>
      <w:proofErr w:type="spellStart"/>
      <w:r>
        <w:rPr>
          <w:b/>
          <w:color w:val="538135" w:themeColor="accent6" w:themeShade="BF"/>
          <w:sz w:val="28"/>
          <w:szCs w:val="28"/>
        </w:rPr>
        <w:t>Trabajar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538135" w:themeColor="accent6" w:themeShade="BF"/>
          <w:sz w:val="28"/>
          <w:szCs w:val="28"/>
        </w:rPr>
        <w:t>Cerca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de </w:t>
      </w:r>
      <w:proofErr w:type="spellStart"/>
      <w:r>
        <w:rPr>
          <w:b/>
          <w:color w:val="538135" w:themeColor="accent6" w:themeShade="BF"/>
          <w:sz w:val="28"/>
          <w:szCs w:val="28"/>
        </w:rPr>
        <w:t>Equipo</w:t>
      </w:r>
      <w:proofErr w:type="spellEnd"/>
      <w:r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b/>
          <w:color w:val="538135" w:themeColor="accent6" w:themeShade="BF"/>
          <w:sz w:val="28"/>
          <w:szCs w:val="28"/>
        </w:rPr>
        <w:t>P</w:t>
      </w:r>
      <w:r w:rsidRPr="009E4E84">
        <w:rPr>
          <w:b/>
          <w:color w:val="538135" w:themeColor="accent6" w:themeShade="BF"/>
          <w:sz w:val="28"/>
          <w:szCs w:val="28"/>
        </w:rPr>
        <w:t>esado</w:t>
      </w:r>
      <w:proofErr w:type="spellEnd"/>
    </w:p>
    <w:p w14:paraId="2DA23513" w14:textId="77777777" w:rsidR="00E85B5A" w:rsidRDefault="00E85B5A" w:rsidP="00E85B5A">
      <w:pPr>
        <w:jc w:val="center"/>
      </w:pPr>
      <w:r w:rsidRPr="00926B12">
        <w:rPr>
          <w:noProof/>
        </w:rPr>
        <w:drawing>
          <wp:inline distT="0" distB="0" distL="0" distR="0" wp14:anchorId="3542BA14" wp14:editId="672E3E97">
            <wp:extent cx="4015740" cy="1630398"/>
            <wp:effectExtent l="0" t="0" r="3810" b="8255"/>
            <wp:docPr id="2050" name="Picture 2" descr="A picture containing text, lawn mower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 picture containing text, lawn mower&#10;&#10;Description automatically generated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" r="1705" b="5843"/>
                    <a:stretch/>
                  </pic:blipFill>
                  <pic:spPr bwMode="auto">
                    <a:xfrm>
                      <a:off x="0" y="0"/>
                      <a:ext cx="4038080" cy="1639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AF038" w14:textId="77777777" w:rsidR="00E85B5A" w:rsidRPr="0010223E" w:rsidRDefault="00E85B5A" w:rsidP="00E85B5A">
      <w:pPr>
        <w:spacing w:after="0"/>
        <w:rPr>
          <w:b/>
          <w:color w:val="0070C0"/>
          <w:sz w:val="28"/>
          <w:szCs w:val="28"/>
        </w:rPr>
      </w:pPr>
      <w:proofErr w:type="spellStart"/>
      <w:r w:rsidRPr="0010223E">
        <w:rPr>
          <w:b/>
          <w:color w:val="0070C0"/>
          <w:sz w:val="28"/>
          <w:szCs w:val="28"/>
        </w:rPr>
        <w:t>Antecedentes</w:t>
      </w:r>
      <w:proofErr w:type="spellEnd"/>
    </w:p>
    <w:p w14:paraId="643E77C6" w14:textId="77777777" w:rsidR="00E85B5A" w:rsidRDefault="00E85B5A" w:rsidP="00E85B5A">
      <w:pPr>
        <w:spacing w:after="0"/>
        <w:rPr>
          <w:sz w:val="20"/>
          <w:szCs w:val="20"/>
        </w:rPr>
      </w:pPr>
      <w:r w:rsidRPr="009E4E84">
        <w:rPr>
          <w:sz w:val="20"/>
          <w:szCs w:val="20"/>
        </w:rPr>
        <w:t xml:space="preserve">El 75% de las </w:t>
      </w:r>
      <w:proofErr w:type="spellStart"/>
      <w:r w:rsidRPr="009E4E84">
        <w:rPr>
          <w:sz w:val="20"/>
          <w:szCs w:val="20"/>
        </w:rPr>
        <w:t>muertes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relacionadas</w:t>
      </w:r>
      <w:proofErr w:type="spellEnd"/>
      <w:r w:rsidRPr="009E4E84">
        <w:rPr>
          <w:sz w:val="20"/>
          <w:szCs w:val="20"/>
        </w:rPr>
        <w:t xml:space="preserve"> con la </w:t>
      </w:r>
      <w:proofErr w:type="spellStart"/>
      <w:r w:rsidRPr="009E4E84">
        <w:rPr>
          <w:sz w:val="20"/>
          <w:szCs w:val="20"/>
        </w:rPr>
        <w:t>construcción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por</w:t>
      </w:r>
      <w:proofErr w:type="spellEnd"/>
      <w:r w:rsidRPr="009E4E84">
        <w:rPr>
          <w:sz w:val="20"/>
          <w:szCs w:val="20"/>
        </w:rPr>
        <w:t xml:space="preserve"> “</w:t>
      </w:r>
      <w:proofErr w:type="spellStart"/>
      <w:r w:rsidRPr="009E4E84">
        <w:rPr>
          <w:sz w:val="20"/>
          <w:szCs w:val="20"/>
        </w:rPr>
        <w:t>choques</w:t>
      </w:r>
      <w:proofErr w:type="spellEnd"/>
      <w:r w:rsidRPr="009E4E84">
        <w:rPr>
          <w:sz w:val="20"/>
          <w:szCs w:val="20"/>
        </w:rPr>
        <w:t>” y “</w:t>
      </w:r>
      <w:proofErr w:type="spellStart"/>
      <w:r w:rsidRPr="009E4E84">
        <w:rPr>
          <w:sz w:val="20"/>
          <w:szCs w:val="20"/>
        </w:rPr>
        <w:t>atropellamientos</w:t>
      </w:r>
      <w:proofErr w:type="spellEnd"/>
      <w:r w:rsidRPr="009E4E84">
        <w:rPr>
          <w:sz w:val="20"/>
          <w:szCs w:val="20"/>
        </w:rPr>
        <w:t xml:space="preserve">” </w:t>
      </w:r>
      <w:proofErr w:type="spellStart"/>
      <w:r w:rsidRPr="009E4E84">
        <w:rPr>
          <w:sz w:val="20"/>
          <w:szCs w:val="20"/>
        </w:rPr>
        <w:t>involucran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equipo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pesado</w:t>
      </w:r>
      <w:proofErr w:type="spellEnd"/>
      <w:r w:rsidRPr="009E4E84">
        <w:rPr>
          <w:sz w:val="20"/>
          <w:szCs w:val="20"/>
        </w:rPr>
        <w:t xml:space="preserve">. El </w:t>
      </w:r>
      <w:proofErr w:type="spellStart"/>
      <w:r w:rsidRPr="009E4E84">
        <w:rPr>
          <w:sz w:val="20"/>
          <w:szCs w:val="20"/>
        </w:rPr>
        <w:t>uso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dicho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equipo</w:t>
      </w:r>
      <w:proofErr w:type="spellEnd"/>
      <w:r w:rsidRPr="009E4E84">
        <w:rPr>
          <w:sz w:val="20"/>
          <w:szCs w:val="20"/>
        </w:rPr>
        <w:t xml:space="preserve"> es fundamental </w:t>
      </w:r>
      <w:proofErr w:type="spellStart"/>
      <w:r w:rsidRPr="009E4E84">
        <w:rPr>
          <w:sz w:val="20"/>
          <w:szCs w:val="20"/>
        </w:rPr>
        <w:t>en</w:t>
      </w:r>
      <w:proofErr w:type="spellEnd"/>
      <w:r w:rsidRPr="009E4E84">
        <w:rPr>
          <w:sz w:val="20"/>
          <w:szCs w:val="20"/>
        </w:rPr>
        <w:t xml:space="preserve"> la </w:t>
      </w:r>
      <w:proofErr w:type="spellStart"/>
      <w:r w:rsidRPr="009E4E84">
        <w:rPr>
          <w:sz w:val="20"/>
          <w:szCs w:val="20"/>
        </w:rPr>
        <w:t>mayoría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los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proyectos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construcción</w:t>
      </w:r>
      <w:proofErr w:type="spellEnd"/>
      <w:r w:rsidRPr="009E4E84">
        <w:rPr>
          <w:sz w:val="20"/>
          <w:szCs w:val="20"/>
        </w:rPr>
        <w:t xml:space="preserve">. Los </w:t>
      </w:r>
      <w:proofErr w:type="spellStart"/>
      <w:r w:rsidRPr="009E4E84">
        <w:rPr>
          <w:sz w:val="20"/>
          <w:szCs w:val="20"/>
        </w:rPr>
        <w:t>siguientes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aparatos</w:t>
      </w:r>
      <w:proofErr w:type="spellEnd"/>
      <w:r w:rsidRPr="009E4E84">
        <w:rPr>
          <w:sz w:val="20"/>
          <w:szCs w:val="20"/>
        </w:rPr>
        <w:t xml:space="preserve"> se </w:t>
      </w:r>
      <w:proofErr w:type="spellStart"/>
      <w:r w:rsidRPr="009E4E84">
        <w:rPr>
          <w:sz w:val="20"/>
          <w:szCs w:val="20"/>
        </w:rPr>
        <w:t>utilizan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habitualmente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obras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construcción</w:t>
      </w:r>
      <w:proofErr w:type="spellEnd"/>
      <w:r w:rsidRPr="009E4E84">
        <w:rPr>
          <w:sz w:val="20"/>
          <w:szCs w:val="20"/>
        </w:rPr>
        <w:t>:</w:t>
      </w:r>
    </w:p>
    <w:p w14:paraId="4B85C231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Camiones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volquete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tres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ejes</w:t>
      </w:r>
      <w:proofErr w:type="spellEnd"/>
    </w:p>
    <w:p w14:paraId="6577B4C7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Grúas</w:t>
      </w:r>
      <w:proofErr w:type="spellEnd"/>
    </w:p>
    <w:p w14:paraId="3C5F3479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Pr="009E4E84">
        <w:rPr>
          <w:sz w:val="20"/>
          <w:szCs w:val="20"/>
        </w:rPr>
        <w:t>argadores</w:t>
      </w:r>
    </w:p>
    <w:p w14:paraId="2B6CDB4D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4E84">
        <w:rPr>
          <w:sz w:val="20"/>
          <w:szCs w:val="20"/>
        </w:rPr>
        <w:t>Bulldozers</w:t>
      </w:r>
    </w:p>
    <w:p w14:paraId="0A25EE8B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Excavadoras</w:t>
      </w:r>
      <w:proofErr w:type="spellEnd"/>
    </w:p>
    <w:p w14:paraId="6C3D0E9B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Minicargadores</w:t>
      </w:r>
      <w:proofErr w:type="spellEnd"/>
    </w:p>
    <w:p w14:paraId="7D662E6A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Clasificadores</w:t>
      </w:r>
      <w:proofErr w:type="spellEnd"/>
    </w:p>
    <w:p w14:paraId="540F9E1B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E4E84">
        <w:rPr>
          <w:sz w:val="20"/>
          <w:szCs w:val="20"/>
        </w:rPr>
        <w:t xml:space="preserve">Ascensores </w:t>
      </w:r>
      <w:proofErr w:type="spellStart"/>
      <w:r w:rsidRPr="009E4E84">
        <w:rPr>
          <w:sz w:val="20"/>
          <w:szCs w:val="20"/>
        </w:rPr>
        <w:t>aéreos</w:t>
      </w:r>
      <w:proofErr w:type="spellEnd"/>
    </w:p>
    <w:p w14:paraId="7631468D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Plataformas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tijera</w:t>
      </w:r>
      <w:proofErr w:type="spellEnd"/>
    </w:p>
    <w:p w14:paraId="5B6C79C5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Montacargas</w:t>
      </w:r>
      <w:proofErr w:type="spellEnd"/>
    </w:p>
    <w:p w14:paraId="6B885FCB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Adoquines</w:t>
      </w:r>
      <w:proofErr w:type="spellEnd"/>
    </w:p>
    <w:p w14:paraId="69CFD7CB" w14:textId="77777777" w:rsidR="00E85B5A" w:rsidRDefault="00E85B5A" w:rsidP="00E85B5A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Fresadoras</w:t>
      </w:r>
      <w:proofErr w:type="spellEnd"/>
    </w:p>
    <w:p w14:paraId="65967A0F" w14:textId="77777777" w:rsidR="00E85B5A" w:rsidRDefault="00E85B5A" w:rsidP="00E85B5A">
      <w:pPr>
        <w:spacing w:after="0"/>
        <w:rPr>
          <w:b/>
          <w:color w:val="538135" w:themeColor="accent6" w:themeShade="BF"/>
          <w:sz w:val="28"/>
          <w:szCs w:val="28"/>
        </w:rPr>
      </w:pPr>
      <w:r w:rsidRPr="009E4E84">
        <w:rPr>
          <w:b/>
          <w:color w:val="538135" w:themeColor="accent6" w:themeShade="BF"/>
          <w:sz w:val="28"/>
          <w:szCs w:val="28"/>
        </w:rPr>
        <w:t xml:space="preserve">¿A </w:t>
      </w:r>
      <w:proofErr w:type="spellStart"/>
      <w:r w:rsidRPr="009E4E84">
        <w:rPr>
          <w:b/>
          <w:color w:val="538135" w:themeColor="accent6" w:themeShade="BF"/>
          <w:sz w:val="28"/>
          <w:szCs w:val="28"/>
        </w:rPr>
        <w:t>quién</w:t>
      </w:r>
      <w:proofErr w:type="spellEnd"/>
      <w:r w:rsidRPr="009E4E84">
        <w:rPr>
          <w:b/>
          <w:color w:val="538135" w:themeColor="accent6" w:themeShade="BF"/>
          <w:sz w:val="28"/>
          <w:szCs w:val="28"/>
        </w:rPr>
        <w:t xml:space="preserve"> se </w:t>
      </w:r>
      <w:proofErr w:type="spellStart"/>
      <w:r w:rsidRPr="009E4E84">
        <w:rPr>
          <w:b/>
          <w:color w:val="538135" w:themeColor="accent6" w:themeShade="BF"/>
          <w:sz w:val="28"/>
          <w:szCs w:val="28"/>
        </w:rPr>
        <w:t>aplica</w:t>
      </w:r>
      <w:proofErr w:type="spellEnd"/>
      <w:r w:rsidRPr="009E4E84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9E4E84">
        <w:rPr>
          <w:b/>
          <w:color w:val="538135" w:themeColor="accent6" w:themeShade="BF"/>
          <w:sz w:val="28"/>
          <w:szCs w:val="28"/>
        </w:rPr>
        <w:t>este</w:t>
      </w:r>
      <w:proofErr w:type="spellEnd"/>
      <w:r w:rsidRPr="009E4E84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9E4E84">
        <w:rPr>
          <w:b/>
          <w:color w:val="538135" w:themeColor="accent6" w:themeShade="BF"/>
          <w:sz w:val="28"/>
          <w:szCs w:val="28"/>
        </w:rPr>
        <w:t>tema</w:t>
      </w:r>
      <w:proofErr w:type="spellEnd"/>
      <w:r w:rsidRPr="009E4E84">
        <w:rPr>
          <w:b/>
          <w:color w:val="538135" w:themeColor="accent6" w:themeShade="BF"/>
          <w:sz w:val="28"/>
          <w:szCs w:val="28"/>
        </w:rPr>
        <w:t>?</w:t>
      </w:r>
    </w:p>
    <w:p w14:paraId="528ED378" w14:textId="269CE2EC" w:rsidR="00E85B5A" w:rsidRDefault="00E85B5A" w:rsidP="00E85B5A">
      <w:pPr>
        <w:spacing w:after="0"/>
        <w:rPr>
          <w:b/>
          <w:color w:val="538135" w:themeColor="accent6" w:themeShade="BF"/>
          <w:sz w:val="28"/>
          <w:szCs w:val="28"/>
        </w:rPr>
      </w:pPr>
      <w:proofErr w:type="spellStart"/>
      <w:r w:rsidRPr="009E4E84">
        <w:rPr>
          <w:sz w:val="20"/>
          <w:szCs w:val="20"/>
        </w:rPr>
        <w:t>Trabajar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presencia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equipo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pesado</w:t>
      </w:r>
      <w:proofErr w:type="spellEnd"/>
      <w:r w:rsidRPr="009E4E84">
        <w:rPr>
          <w:sz w:val="20"/>
          <w:szCs w:val="20"/>
        </w:rPr>
        <w:t xml:space="preserve"> se </w:t>
      </w:r>
      <w:proofErr w:type="spellStart"/>
      <w:r w:rsidRPr="009E4E84">
        <w:rPr>
          <w:sz w:val="20"/>
          <w:szCs w:val="20"/>
        </w:rPr>
        <w:t>aplica</w:t>
      </w:r>
      <w:proofErr w:type="spellEnd"/>
      <w:r w:rsidRPr="009E4E84">
        <w:rPr>
          <w:sz w:val="20"/>
          <w:szCs w:val="20"/>
        </w:rPr>
        <w:t xml:space="preserve"> a </w:t>
      </w:r>
      <w:proofErr w:type="spellStart"/>
      <w:r w:rsidRPr="009E4E84">
        <w:rPr>
          <w:sz w:val="20"/>
          <w:szCs w:val="20"/>
        </w:rPr>
        <w:t>todos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los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empleados</w:t>
      </w:r>
      <w:proofErr w:type="spellEnd"/>
      <w:r w:rsidRPr="009E4E84">
        <w:rPr>
          <w:sz w:val="20"/>
          <w:szCs w:val="20"/>
        </w:rPr>
        <w:t xml:space="preserve"> de la </w:t>
      </w:r>
      <w:proofErr w:type="spellStart"/>
      <w:r w:rsidRPr="009E4E84">
        <w:rPr>
          <w:sz w:val="20"/>
          <w:szCs w:val="20"/>
        </w:rPr>
        <w:t>construcción</w:t>
      </w:r>
      <w:proofErr w:type="spellEnd"/>
      <w:r w:rsidRPr="009E4E84">
        <w:rPr>
          <w:sz w:val="20"/>
          <w:szCs w:val="20"/>
        </w:rPr>
        <w:t xml:space="preserve">, </w:t>
      </w:r>
      <w:proofErr w:type="spellStart"/>
      <w:r w:rsidRPr="009E4E84">
        <w:rPr>
          <w:sz w:val="20"/>
          <w:szCs w:val="20"/>
        </w:rPr>
        <w:t>contratistas</w:t>
      </w:r>
      <w:proofErr w:type="spellEnd"/>
      <w:r w:rsidRPr="009E4E84">
        <w:rPr>
          <w:sz w:val="20"/>
          <w:szCs w:val="20"/>
        </w:rPr>
        <w:t xml:space="preserve"> y </w:t>
      </w:r>
      <w:proofErr w:type="spellStart"/>
      <w:r w:rsidRPr="009E4E84">
        <w:rPr>
          <w:sz w:val="20"/>
          <w:szCs w:val="20"/>
        </w:rPr>
        <w:t>visitantes</w:t>
      </w:r>
      <w:proofErr w:type="spellEnd"/>
      <w:r w:rsidRPr="009E4E84">
        <w:rPr>
          <w:sz w:val="20"/>
          <w:szCs w:val="20"/>
        </w:rPr>
        <w:t xml:space="preserve">. </w:t>
      </w:r>
      <w:proofErr w:type="spellStart"/>
      <w:r w:rsidRPr="009E4E84">
        <w:rPr>
          <w:sz w:val="20"/>
          <w:szCs w:val="20"/>
        </w:rPr>
        <w:t>Esto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puede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aplicarse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incluso</w:t>
      </w:r>
      <w:proofErr w:type="spellEnd"/>
      <w:r w:rsidRPr="009E4E84">
        <w:rPr>
          <w:sz w:val="20"/>
          <w:szCs w:val="20"/>
        </w:rPr>
        <w:t xml:space="preserve"> a </w:t>
      </w:r>
      <w:proofErr w:type="spellStart"/>
      <w:r w:rsidRPr="009E4E84">
        <w:rPr>
          <w:sz w:val="20"/>
          <w:szCs w:val="20"/>
        </w:rPr>
        <w:t>los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peatones</w:t>
      </w:r>
      <w:proofErr w:type="spellEnd"/>
      <w:r w:rsidRPr="009E4E84">
        <w:rPr>
          <w:sz w:val="20"/>
          <w:szCs w:val="20"/>
        </w:rPr>
        <w:t xml:space="preserve"> que </w:t>
      </w:r>
      <w:proofErr w:type="spellStart"/>
      <w:r w:rsidRPr="009E4E84">
        <w:rPr>
          <w:sz w:val="20"/>
          <w:szCs w:val="20"/>
        </w:rPr>
        <w:t>viajan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por</w:t>
      </w:r>
      <w:proofErr w:type="spellEnd"/>
      <w:r w:rsidRPr="009E4E84">
        <w:rPr>
          <w:sz w:val="20"/>
          <w:szCs w:val="20"/>
        </w:rPr>
        <w:t xml:space="preserve"> la </w:t>
      </w:r>
      <w:proofErr w:type="spellStart"/>
      <w:r w:rsidRPr="009E4E84">
        <w:rPr>
          <w:sz w:val="20"/>
          <w:szCs w:val="20"/>
        </w:rPr>
        <w:t>carretera</w:t>
      </w:r>
      <w:proofErr w:type="spellEnd"/>
      <w:r w:rsidRPr="009E4E84">
        <w:rPr>
          <w:sz w:val="20"/>
          <w:szCs w:val="20"/>
        </w:rPr>
        <w:t xml:space="preserve">. Los </w:t>
      </w:r>
      <w:proofErr w:type="spellStart"/>
      <w:r w:rsidRPr="009E4E84">
        <w:rPr>
          <w:sz w:val="20"/>
          <w:szCs w:val="20"/>
        </w:rPr>
        <w:t>peligros</w:t>
      </w:r>
      <w:proofErr w:type="spellEnd"/>
      <w:r w:rsidRPr="009E4E84">
        <w:rPr>
          <w:sz w:val="20"/>
          <w:szCs w:val="20"/>
        </w:rPr>
        <w:t xml:space="preserve"> no </w:t>
      </w:r>
      <w:proofErr w:type="spellStart"/>
      <w:r w:rsidRPr="009E4E84">
        <w:rPr>
          <w:sz w:val="20"/>
          <w:szCs w:val="20"/>
        </w:rPr>
        <w:t>desaparecen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cuando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el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equipo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abandona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el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proyecto</w:t>
      </w:r>
      <w:proofErr w:type="spellEnd"/>
      <w:r w:rsidRPr="009E4E84">
        <w:rPr>
          <w:sz w:val="20"/>
          <w:szCs w:val="20"/>
        </w:rPr>
        <w:t xml:space="preserve"> o la </w:t>
      </w:r>
      <w:proofErr w:type="spellStart"/>
      <w:r w:rsidRPr="009E4E84">
        <w:rPr>
          <w:sz w:val="20"/>
          <w:szCs w:val="20"/>
        </w:rPr>
        <w:t>instalación</w:t>
      </w:r>
      <w:proofErr w:type="spellEnd"/>
      <w:r w:rsidRPr="009E4E84">
        <w:rPr>
          <w:sz w:val="20"/>
          <w:szCs w:val="20"/>
        </w:rPr>
        <w:t>.</w:t>
      </w:r>
    </w:p>
    <w:p w14:paraId="4C538C9E" w14:textId="77777777" w:rsidR="00E85B5A" w:rsidRDefault="00E85B5A" w:rsidP="00E85B5A">
      <w:pPr>
        <w:spacing w:after="0"/>
        <w:rPr>
          <w:b/>
          <w:color w:val="538135" w:themeColor="accent6" w:themeShade="BF"/>
          <w:sz w:val="28"/>
          <w:szCs w:val="28"/>
        </w:rPr>
      </w:pPr>
    </w:p>
    <w:p w14:paraId="3C466410" w14:textId="77777777" w:rsidR="00E85B5A" w:rsidRPr="0010223E" w:rsidRDefault="00E85B5A" w:rsidP="00E85B5A">
      <w:pPr>
        <w:spacing w:after="0"/>
        <w:rPr>
          <w:b/>
          <w:color w:val="0070C0"/>
          <w:sz w:val="28"/>
          <w:szCs w:val="28"/>
        </w:rPr>
      </w:pPr>
      <w:proofErr w:type="spellStart"/>
      <w:r w:rsidRPr="0010223E">
        <w:rPr>
          <w:b/>
          <w:color w:val="0070C0"/>
          <w:sz w:val="28"/>
          <w:szCs w:val="28"/>
        </w:rPr>
        <w:t>Consejos</w:t>
      </w:r>
      <w:proofErr w:type="spellEnd"/>
      <w:r w:rsidRPr="0010223E">
        <w:rPr>
          <w:b/>
          <w:color w:val="0070C0"/>
          <w:sz w:val="28"/>
          <w:szCs w:val="28"/>
        </w:rPr>
        <w:t xml:space="preserve"> de </w:t>
      </w:r>
      <w:proofErr w:type="spellStart"/>
      <w:r w:rsidRPr="0010223E">
        <w:rPr>
          <w:b/>
          <w:color w:val="0070C0"/>
          <w:sz w:val="28"/>
          <w:szCs w:val="28"/>
        </w:rPr>
        <w:t>seguridad</w:t>
      </w:r>
      <w:proofErr w:type="spellEnd"/>
    </w:p>
    <w:p w14:paraId="73798B68" w14:textId="77777777" w:rsidR="00E85B5A" w:rsidRDefault="00E85B5A" w:rsidP="00E85B5A">
      <w:pPr>
        <w:spacing w:after="0"/>
        <w:rPr>
          <w:sz w:val="20"/>
          <w:szCs w:val="20"/>
        </w:rPr>
      </w:pPr>
      <w:proofErr w:type="spellStart"/>
      <w:r w:rsidRPr="009E4E84">
        <w:rPr>
          <w:sz w:val="20"/>
          <w:szCs w:val="20"/>
        </w:rPr>
        <w:t>Trabajar</w:t>
      </w:r>
      <w:proofErr w:type="spellEnd"/>
      <w:r w:rsidRPr="009E4E84">
        <w:rPr>
          <w:sz w:val="20"/>
          <w:szCs w:val="20"/>
        </w:rPr>
        <w:t xml:space="preserve"> de forma </w:t>
      </w:r>
      <w:proofErr w:type="spellStart"/>
      <w:r w:rsidRPr="009E4E84">
        <w:rPr>
          <w:sz w:val="20"/>
          <w:szCs w:val="20"/>
        </w:rPr>
        <w:t>segura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el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área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cualquier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equipo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pesado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requiere</w:t>
      </w:r>
      <w:proofErr w:type="spellEnd"/>
      <w:r w:rsidRPr="009E4E84">
        <w:rPr>
          <w:sz w:val="20"/>
          <w:szCs w:val="20"/>
        </w:rPr>
        <w:t xml:space="preserve"> la </w:t>
      </w:r>
      <w:proofErr w:type="spellStart"/>
      <w:r w:rsidRPr="009E4E84">
        <w:rPr>
          <w:sz w:val="20"/>
          <w:szCs w:val="20"/>
        </w:rPr>
        <w:t>responsabilidad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compartida</w:t>
      </w:r>
      <w:proofErr w:type="spellEnd"/>
      <w:r w:rsidRPr="009E4E84">
        <w:rPr>
          <w:sz w:val="20"/>
          <w:szCs w:val="20"/>
        </w:rPr>
        <w:t xml:space="preserve"> tanto del </w:t>
      </w:r>
      <w:proofErr w:type="spellStart"/>
      <w:r w:rsidRPr="009E4E84">
        <w:rPr>
          <w:sz w:val="20"/>
          <w:szCs w:val="20"/>
        </w:rPr>
        <w:t>operador</w:t>
      </w:r>
      <w:proofErr w:type="spellEnd"/>
      <w:r w:rsidRPr="009E4E84">
        <w:rPr>
          <w:sz w:val="20"/>
          <w:szCs w:val="20"/>
        </w:rPr>
        <w:t xml:space="preserve"> del </w:t>
      </w:r>
      <w:proofErr w:type="spellStart"/>
      <w:r w:rsidRPr="009E4E84">
        <w:rPr>
          <w:sz w:val="20"/>
          <w:szCs w:val="20"/>
        </w:rPr>
        <w:t>equipo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como</w:t>
      </w:r>
      <w:proofErr w:type="spellEnd"/>
      <w:r w:rsidRPr="009E4E84">
        <w:rPr>
          <w:sz w:val="20"/>
          <w:szCs w:val="20"/>
        </w:rPr>
        <w:t xml:space="preserve"> de sus </w:t>
      </w:r>
      <w:proofErr w:type="spellStart"/>
      <w:r w:rsidRPr="009E4E84">
        <w:rPr>
          <w:sz w:val="20"/>
          <w:szCs w:val="20"/>
        </w:rPr>
        <w:t>compañeros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trabajo</w:t>
      </w:r>
      <w:proofErr w:type="spellEnd"/>
      <w:r w:rsidRPr="009E4E84">
        <w:rPr>
          <w:sz w:val="20"/>
          <w:szCs w:val="20"/>
        </w:rPr>
        <w:t xml:space="preserve">. Como </w:t>
      </w:r>
      <w:proofErr w:type="spellStart"/>
      <w:r w:rsidRPr="009E4E84">
        <w:rPr>
          <w:sz w:val="20"/>
          <w:szCs w:val="20"/>
        </w:rPr>
        <w:t>ocurre</w:t>
      </w:r>
      <w:proofErr w:type="spellEnd"/>
      <w:r w:rsidRPr="009E4E84">
        <w:rPr>
          <w:sz w:val="20"/>
          <w:szCs w:val="20"/>
        </w:rPr>
        <w:t xml:space="preserve"> con </w:t>
      </w:r>
      <w:proofErr w:type="spellStart"/>
      <w:r w:rsidRPr="009E4E84">
        <w:rPr>
          <w:sz w:val="20"/>
          <w:szCs w:val="20"/>
        </w:rPr>
        <w:t>todas</w:t>
      </w:r>
      <w:proofErr w:type="spellEnd"/>
      <w:r w:rsidRPr="009E4E84">
        <w:rPr>
          <w:sz w:val="20"/>
          <w:szCs w:val="20"/>
        </w:rPr>
        <w:t xml:space="preserve"> las </w:t>
      </w:r>
      <w:proofErr w:type="spellStart"/>
      <w:r w:rsidRPr="009E4E84">
        <w:rPr>
          <w:sz w:val="20"/>
          <w:szCs w:val="20"/>
        </w:rPr>
        <w:t>empresas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construcción</w:t>
      </w:r>
      <w:proofErr w:type="spellEnd"/>
      <w:r w:rsidRPr="009E4E84">
        <w:rPr>
          <w:sz w:val="20"/>
          <w:szCs w:val="20"/>
        </w:rPr>
        <w:t xml:space="preserve">, </w:t>
      </w:r>
      <w:proofErr w:type="spellStart"/>
      <w:r w:rsidRPr="009E4E84">
        <w:rPr>
          <w:sz w:val="20"/>
          <w:szCs w:val="20"/>
        </w:rPr>
        <w:t>cada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proyecto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debe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tener</w:t>
      </w:r>
      <w:proofErr w:type="spellEnd"/>
      <w:r w:rsidRPr="009E4E84">
        <w:rPr>
          <w:sz w:val="20"/>
          <w:szCs w:val="20"/>
        </w:rPr>
        <w:t xml:space="preserve"> un plan de </w:t>
      </w:r>
      <w:proofErr w:type="spellStart"/>
      <w:r w:rsidRPr="009E4E84">
        <w:rPr>
          <w:sz w:val="20"/>
          <w:szCs w:val="20"/>
        </w:rPr>
        <w:t>seguridad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preparado</w:t>
      </w:r>
      <w:proofErr w:type="spellEnd"/>
      <w:r w:rsidRPr="009E4E84">
        <w:rPr>
          <w:sz w:val="20"/>
          <w:szCs w:val="20"/>
        </w:rPr>
        <w:t xml:space="preserve"> y bien </w:t>
      </w:r>
      <w:proofErr w:type="spellStart"/>
      <w:r w:rsidRPr="009E4E84">
        <w:rPr>
          <w:sz w:val="20"/>
          <w:szCs w:val="20"/>
        </w:rPr>
        <w:t>articulado</w:t>
      </w:r>
      <w:proofErr w:type="spellEnd"/>
      <w:r w:rsidRPr="009E4E84">
        <w:rPr>
          <w:sz w:val="20"/>
          <w:szCs w:val="20"/>
        </w:rPr>
        <w:t xml:space="preserve">. </w:t>
      </w:r>
      <w:proofErr w:type="spellStart"/>
      <w:r w:rsidRPr="009E4E84">
        <w:rPr>
          <w:sz w:val="20"/>
          <w:szCs w:val="20"/>
        </w:rPr>
        <w:t>Esta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preparación</w:t>
      </w:r>
      <w:proofErr w:type="spellEnd"/>
      <w:r w:rsidRPr="009E4E84">
        <w:rPr>
          <w:sz w:val="20"/>
          <w:szCs w:val="20"/>
        </w:rPr>
        <w:t xml:space="preserve"> es tanto un </w:t>
      </w:r>
      <w:proofErr w:type="spellStart"/>
      <w:r w:rsidRPr="009E4E84">
        <w:rPr>
          <w:sz w:val="20"/>
          <w:szCs w:val="20"/>
        </w:rPr>
        <w:lastRenderedPageBreak/>
        <w:t>documento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escrito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como</w:t>
      </w:r>
      <w:proofErr w:type="spellEnd"/>
      <w:r w:rsidRPr="009E4E84">
        <w:rPr>
          <w:sz w:val="20"/>
          <w:szCs w:val="20"/>
        </w:rPr>
        <w:t xml:space="preserve"> un </w:t>
      </w:r>
      <w:proofErr w:type="spellStart"/>
      <w:r w:rsidRPr="009E4E84">
        <w:rPr>
          <w:sz w:val="20"/>
          <w:szCs w:val="20"/>
        </w:rPr>
        <w:t>diálogo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compartido</w:t>
      </w:r>
      <w:proofErr w:type="spellEnd"/>
      <w:r w:rsidRPr="009E4E84">
        <w:rPr>
          <w:sz w:val="20"/>
          <w:szCs w:val="20"/>
        </w:rPr>
        <w:t xml:space="preserve"> con </w:t>
      </w:r>
      <w:proofErr w:type="spellStart"/>
      <w:r w:rsidRPr="009E4E84">
        <w:rPr>
          <w:sz w:val="20"/>
          <w:szCs w:val="20"/>
        </w:rPr>
        <w:t>todos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los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empleados</w:t>
      </w:r>
      <w:proofErr w:type="spellEnd"/>
      <w:r w:rsidRPr="009E4E84">
        <w:rPr>
          <w:sz w:val="20"/>
          <w:szCs w:val="20"/>
        </w:rPr>
        <w:t xml:space="preserve"> y </w:t>
      </w:r>
      <w:proofErr w:type="spellStart"/>
      <w:r w:rsidRPr="009E4E84">
        <w:rPr>
          <w:sz w:val="20"/>
          <w:szCs w:val="20"/>
        </w:rPr>
        <w:t>subcontratistas</w:t>
      </w:r>
      <w:proofErr w:type="spellEnd"/>
      <w:r w:rsidRPr="009E4E84">
        <w:rPr>
          <w:sz w:val="20"/>
          <w:szCs w:val="20"/>
        </w:rPr>
        <w:t xml:space="preserve"> de la </w:t>
      </w:r>
      <w:proofErr w:type="spellStart"/>
      <w:r w:rsidRPr="009E4E84">
        <w:rPr>
          <w:sz w:val="20"/>
          <w:szCs w:val="20"/>
        </w:rPr>
        <w:t>construcción</w:t>
      </w:r>
      <w:proofErr w:type="spellEnd"/>
      <w:r w:rsidRPr="009E4E84">
        <w:rPr>
          <w:sz w:val="20"/>
          <w:szCs w:val="20"/>
        </w:rPr>
        <w:t xml:space="preserve"> al </w:t>
      </w:r>
      <w:proofErr w:type="spellStart"/>
      <w:r w:rsidRPr="009E4E84">
        <w:rPr>
          <w:sz w:val="20"/>
          <w:szCs w:val="20"/>
        </w:rPr>
        <w:t>comienzo</w:t>
      </w:r>
      <w:proofErr w:type="spellEnd"/>
      <w:r w:rsidRPr="009E4E84">
        <w:rPr>
          <w:sz w:val="20"/>
          <w:szCs w:val="20"/>
        </w:rPr>
        <w:t xml:space="preserve"> de </w:t>
      </w:r>
      <w:proofErr w:type="spellStart"/>
      <w:r w:rsidRPr="009E4E84">
        <w:rPr>
          <w:sz w:val="20"/>
          <w:szCs w:val="20"/>
        </w:rPr>
        <w:t>cada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proyecto</w:t>
      </w:r>
      <w:proofErr w:type="spellEnd"/>
      <w:r w:rsidRPr="009E4E84">
        <w:rPr>
          <w:sz w:val="20"/>
          <w:szCs w:val="20"/>
        </w:rPr>
        <w:t xml:space="preserve">, </w:t>
      </w:r>
      <w:proofErr w:type="spellStart"/>
      <w:r w:rsidRPr="009E4E84">
        <w:rPr>
          <w:sz w:val="20"/>
          <w:szCs w:val="20"/>
        </w:rPr>
        <w:t>así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como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en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cada</w:t>
      </w:r>
      <w:proofErr w:type="spellEnd"/>
      <w:r w:rsidRPr="009E4E84">
        <w:rPr>
          <w:sz w:val="20"/>
          <w:szCs w:val="20"/>
        </w:rPr>
        <w:t xml:space="preserve"> </w:t>
      </w:r>
      <w:proofErr w:type="spellStart"/>
      <w:r w:rsidRPr="009E4E84">
        <w:rPr>
          <w:sz w:val="20"/>
          <w:szCs w:val="20"/>
        </w:rPr>
        <w:t>turno</w:t>
      </w:r>
      <w:proofErr w:type="spellEnd"/>
      <w:r w:rsidRPr="009E4E84">
        <w:rPr>
          <w:sz w:val="20"/>
          <w:szCs w:val="20"/>
        </w:rPr>
        <w:t>.</w:t>
      </w:r>
    </w:p>
    <w:p w14:paraId="18E60D92" w14:textId="77777777" w:rsidR="00E85B5A" w:rsidRPr="00416146" w:rsidRDefault="00E85B5A" w:rsidP="00E85B5A">
      <w:pPr>
        <w:rPr>
          <w:sz w:val="20"/>
          <w:szCs w:val="20"/>
        </w:rPr>
      </w:pPr>
      <w:r w:rsidRPr="00416146">
        <w:rPr>
          <w:sz w:val="20"/>
          <w:szCs w:val="20"/>
        </w:rPr>
        <w:t xml:space="preserve">Se </w:t>
      </w:r>
      <w:proofErr w:type="spellStart"/>
      <w:r w:rsidRPr="00416146">
        <w:rPr>
          <w:sz w:val="20"/>
          <w:szCs w:val="20"/>
        </w:rPr>
        <w:t>deben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tener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cuenta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problemas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relacionados</w:t>
      </w:r>
      <w:proofErr w:type="spellEnd"/>
      <w:r w:rsidRPr="00416146">
        <w:rPr>
          <w:sz w:val="20"/>
          <w:szCs w:val="20"/>
        </w:rPr>
        <w:t xml:space="preserve"> con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trabajo</w:t>
      </w:r>
      <w:proofErr w:type="spellEnd"/>
      <w:r w:rsidRPr="00416146">
        <w:rPr>
          <w:sz w:val="20"/>
          <w:szCs w:val="20"/>
        </w:rPr>
        <w:t xml:space="preserve"> con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pesado</w:t>
      </w:r>
      <w:proofErr w:type="spellEnd"/>
      <w:r w:rsidRPr="00416146">
        <w:rPr>
          <w:sz w:val="20"/>
          <w:szCs w:val="20"/>
        </w:rPr>
        <w:t>:</w:t>
      </w:r>
    </w:p>
    <w:p w14:paraId="4CA34606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Inspección</w:t>
      </w:r>
      <w:proofErr w:type="spellEnd"/>
      <w:r w:rsidRPr="00416146">
        <w:rPr>
          <w:sz w:val="20"/>
          <w:szCs w:val="20"/>
        </w:rPr>
        <w:t xml:space="preserve"> del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antes de la </w:t>
      </w:r>
      <w:proofErr w:type="spellStart"/>
      <w:r w:rsidRPr="00416146">
        <w:rPr>
          <w:sz w:val="20"/>
          <w:szCs w:val="20"/>
        </w:rPr>
        <w:t>operación</w:t>
      </w:r>
      <w:proofErr w:type="spellEnd"/>
      <w:r w:rsidRPr="00416146">
        <w:rPr>
          <w:sz w:val="20"/>
          <w:szCs w:val="20"/>
        </w:rPr>
        <w:t xml:space="preserve"> para </w:t>
      </w:r>
      <w:proofErr w:type="spellStart"/>
      <w:r w:rsidRPr="00416146">
        <w:rPr>
          <w:sz w:val="20"/>
          <w:szCs w:val="20"/>
        </w:rPr>
        <w:t>asegurar</w:t>
      </w:r>
      <w:proofErr w:type="spellEnd"/>
      <w:r w:rsidRPr="00416146">
        <w:rPr>
          <w:sz w:val="20"/>
          <w:szCs w:val="20"/>
        </w:rPr>
        <w:t xml:space="preserve"> que </w:t>
      </w:r>
      <w:proofErr w:type="spellStart"/>
      <w:r w:rsidRPr="00416146">
        <w:rPr>
          <w:sz w:val="20"/>
          <w:szCs w:val="20"/>
        </w:rPr>
        <w:t>todas</w:t>
      </w:r>
      <w:proofErr w:type="spellEnd"/>
      <w:r w:rsidRPr="00416146">
        <w:rPr>
          <w:sz w:val="20"/>
          <w:szCs w:val="20"/>
        </w:rPr>
        <w:t xml:space="preserve"> las luces y </w:t>
      </w:r>
      <w:proofErr w:type="spellStart"/>
      <w:r w:rsidRPr="00416146">
        <w:rPr>
          <w:sz w:val="20"/>
          <w:szCs w:val="20"/>
        </w:rPr>
        <w:t>alarmas</w:t>
      </w:r>
      <w:proofErr w:type="spellEnd"/>
      <w:r w:rsidRPr="00416146">
        <w:rPr>
          <w:sz w:val="20"/>
          <w:szCs w:val="20"/>
        </w:rPr>
        <w:t xml:space="preserve"> audibles </w:t>
      </w:r>
      <w:proofErr w:type="spellStart"/>
      <w:r w:rsidRPr="00416146">
        <w:rPr>
          <w:sz w:val="20"/>
          <w:szCs w:val="20"/>
        </w:rPr>
        <w:t>estén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funcionando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correctamente</w:t>
      </w:r>
      <w:proofErr w:type="spellEnd"/>
      <w:r w:rsidRPr="00416146">
        <w:rPr>
          <w:sz w:val="20"/>
          <w:szCs w:val="20"/>
        </w:rPr>
        <w:t xml:space="preserve">. Una </w:t>
      </w:r>
      <w:proofErr w:type="spellStart"/>
      <w:r w:rsidRPr="00416146">
        <w:rPr>
          <w:sz w:val="20"/>
          <w:szCs w:val="20"/>
        </w:rPr>
        <w:t>ruta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definida</w:t>
      </w:r>
      <w:proofErr w:type="spellEnd"/>
      <w:r w:rsidRPr="00416146">
        <w:rPr>
          <w:sz w:val="20"/>
          <w:szCs w:val="20"/>
        </w:rPr>
        <w:t xml:space="preserve"> y </w:t>
      </w:r>
      <w:proofErr w:type="spellStart"/>
      <w:r w:rsidRPr="00416146">
        <w:rPr>
          <w:sz w:val="20"/>
          <w:szCs w:val="20"/>
        </w:rPr>
        <w:t>una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ruta</w:t>
      </w:r>
      <w:proofErr w:type="spellEnd"/>
      <w:r w:rsidRPr="00416146">
        <w:rPr>
          <w:sz w:val="20"/>
          <w:szCs w:val="20"/>
        </w:rPr>
        <w:t xml:space="preserve"> visual </w:t>
      </w:r>
      <w:proofErr w:type="spellStart"/>
      <w:r w:rsidRPr="00416146">
        <w:rPr>
          <w:sz w:val="20"/>
          <w:szCs w:val="20"/>
        </w:rPr>
        <w:t>clara</w:t>
      </w:r>
      <w:proofErr w:type="spellEnd"/>
      <w:r w:rsidRPr="00416146">
        <w:rPr>
          <w:sz w:val="20"/>
          <w:szCs w:val="20"/>
        </w:rPr>
        <w:t xml:space="preserve"> para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operador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cuando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mueve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desde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punto de </w:t>
      </w:r>
      <w:proofErr w:type="spellStart"/>
      <w:r w:rsidRPr="00416146">
        <w:rPr>
          <w:sz w:val="20"/>
          <w:szCs w:val="20"/>
        </w:rPr>
        <w:t>origen</w:t>
      </w:r>
      <w:proofErr w:type="spellEnd"/>
      <w:r w:rsidRPr="00416146">
        <w:rPr>
          <w:sz w:val="20"/>
          <w:szCs w:val="20"/>
        </w:rPr>
        <w:t xml:space="preserve"> hasta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lugar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trabajo</w:t>
      </w:r>
      <w:proofErr w:type="spellEnd"/>
      <w:r w:rsidRPr="00416146">
        <w:rPr>
          <w:sz w:val="20"/>
          <w:szCs w:val="20"/>
        </w:rPr>
        <w:t>.</w:t>
      </w:r>
    </w:p>
    <w:p w14:paraId="2EC21F8F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6146">
        <w:rPr>
          <w:sz w:val="20"/>
          <w:szCs w:val="20"/>
        </w:rPr>
        <w:t xml:space="preserve">La </w:t>
      </w:r>
      <w:proofErr w:type="spellStart"/>
      <w:r w:rsidRPr="00416146">
        <w:rPr>
          <w:sz w:val="20"/>
          <w:szCs w:val="20"/>
        </w:rPr>
        <w:t>instalación</w:t>
      </w:r>
      <w:proofErr w:type="spellEnd"/>
      <w:r w:rsidRPr="00416146">
        <w:rPr>
          <w:sz w:val="20"/>
          <w:szCs w:val="20"/>
        </w:rPr>
        <w:t xml:space="preserve"> del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área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trabajo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debe</w:t>
      </w:r>
      <w:proofErr w:type="spellEnd"/>
      <w:r w:rsidRPr="00416146">
        <w:rPr>
          <w:sz w:val="20"/>
          <w:szCs w:val="20"/>
        </w:rPr>
        <w:t xml:space="preserve"> ser </w:t>
      </w:r>
      <w:proofErr w:type="spellStart"/>
      <w:r w:rsidRPr="00416146">
        <w:rPr>
          <w:sz w:val="20"/>
          <w:szCs w:val="20"/>
        </w:rPr>
        <w:t>estable</w:t>
      </w:r>
      <w:proofErr w:type="spellEnd"/>
      <w:r w:rsidRPr="00416146">
        <w:rPr>
          <w:sz w:val="20"/>
          <w:szCs w:val="20"/>
        </w:rPr>
        <w:t xml:space="preserve"> y </w:t>
      </w:r>
      <w:proofErr w:type="spellStart"/>
      <w:r w:rsidRPr="00416146">
        <w:rPr>
          <w:sz w:val="20"/>
          <w:szCs w:val="20"/>
        </w:rPr>
        <w:t>tener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suficiente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espacio</w:t>
      </w:r>
      <w:proofErr w:type="spellEnd"/>
      <w:r w:rsidRPr="00416146">
        <w:rPr>
          <w:sz w:val="20"/>
          <w:szCs w:val="20"/>
        </w:rPr>
        <w:t xml:space="preserve"> para </w:t>
      </w:r>
      <w:proofErr w:type="spellStart"/>
      <w:r w:rsidRPr="00416146">
        <w:rPr>
          <w:sz w:val="20"/>
          <w:szCs w:val="20"/>
        </w:rPr>
        <w:t>permitir</w:t>
      </w:r>
      <w:proofErr w:type="spellEnd"/>
      <w:r w:rsidRPr="00416146">
        <w:rPr>
          <w:sz w:val="20"/>
          <w:szCs w:val="20"/>
        </w:rPr>
        <w:t xml:space="preserve"> que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y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trabajadores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realicen</w:t>
      </w:r>
      <w:proofErr w:type="spellEnd"/>
      <w:r w:rsidRPr="00416146">
        <w:rPr>
          <w:sz w:val="20"/>
          <w:szCs w:val="20"/>
        </w:rPr>
        <w:t xml:space="preserve"> las </w:t>
      </w:r>
      <w:proofErr w:type="spellStart"/>
      <w:r w:rsidRPr="00416146">
        <w:rPr>
          <w:sz w:val="20"/>
          <w:szCs w:val="20"/>
        </w:rPr>
        <w:t>tareas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planificadas</w:t>
      </w:r>
      <w:proofErr w:type="spellEnd"/>
      <w:r w:rsidRPr="00416146">
        <w:rPr>
          <w:sz w:val="20"/>
          <w:szCs w:val="20"/>
        </w:rPr>
        <w:t>.</w:t>
      </w:r>
    </w:p>
    <w:p w14:paraId="68418072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Utilice</w:t>
      </w:r>
      <w:proofErr w:type="spellEnd"/>
      <w:r w:rsidRPr="00416146">
        <w:rPr>
          <w:sz w:val="20"/>
          <w:szCs w:val="20"/>
        </w:rPr>
        <w:t xml:space="preserve"> la </w:t>
      </w:r>
      <w:proofErr w:type="spellStart"/>
      <w:r w:rsidRPr="00416146">
        <w:rPr>
          <w:sz w:val="20"/>
          <w:szCs w:val="20"/>
        </w:rPr>
        <w:t>técnica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montaje</w:t>
      </w:r>
      <w:proofErr w:type="spellEnd"/>
      <w:r w:rsidRPr="00416146">
        <w:rPr>
          <w:sz w:val="20"/>
          <w:szCs w:val="20"/>
        </w:rPr>
        <w:t xml:space="preserve"> y </w:t>
      </w:r>
      <w:proofErr w:type="spellStart"/>
      <w:r w:rsidRPr="00416146">
        <w:rPr>
          <w:sz w:val="20"/>
          <w:szCs w:val="20"/>
        </w:rPr>
        <w:t>desmontaje</w:t>
      </w:r>
      <w:proofErr w:type="spellEnd"/>
      <w:r w:rsidRPr="00416146">
        <w:rPr>
          <w:sz w:val="20"/>
          <w:szCs w:val="20"/>
        </w:rPr>
        <w:t xml:space="preserve"> de 3 puntos </w:t>
      </w:r>
      <w:proofErr w:type="spellStart"/>
      <w:r w:rsidRPr="00416146">
        <w:rPr>
          <w:sz w:val="20"/>
          <w:szCs w:val="20"/>
        </w:rPr>
        <w:t>fuera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pesado</w:t>
      </w:r>
      <w:proofErr w:type="spellEnd"/>
      <w:r w:rsidRPr="00416146">
        <w:rPr>
          <w:sz w:val="20"/>
          <w:szCs w:val="20"/>
        </w:rPr>
        <w:t xml:space="preserve"> - NUNCA SALTE DE EQUIPO PESADO.</w:t>
      </w:r>
    </w:p>
    <w:p w14:paraId="33E98AE7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Establecer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una</w:t>
      </w:r>
      <w:proofErr w:type="spellEnd"/>
      <w:r w:rsidRPr="00416146">
        <w:rPr>
          <w:sz w:val="20"/>
          <w:szCs w:val="20"/>
        </w:rPr>
        <w:t xml:space="preserve"> zona de </w:t>
      </w:r>
      <w:proofErr w:type="spellStart"/>
      <w:r w:rsidRPr="00416146">
        <w:rPr>
          <w:sz w:val="20"/>
          <w:szCs w:val="20"/>
        </w:rPr>
        <w:t>peligro</w:t>
      </w:r>
      <w:proofErr w:type="spellEnd"/>
      <w:r w:rsidRPr="00416146">
        <w:rPr>
          <w:sz w:val="20"/>
          <w:szCs w:val="20"/>
        </w:rPr>
        <w:t xml:space="preserve">, es </w:t>
      </w:r>
      <w:proofErr w:type="spellStart"/>
      <w:r w:rsidRPr="00416146">
        <w:rPr>
          <w:sz w:val="20"/>
          <w:szCs w:val="20"/>
        </w:rPr>
        <w:t>decir</w:t>
      </w:r>
      <w:proofErr w:type="spellEnd"/>
      <w:r w:rsidRPr="00416146">
        <w:rPr>
          <w:sz w:val="20"/>
          <w:szCs w:val="20"/>
        </w:rPr>
        <w:t xml:space="preserve">;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área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trabajo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donde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contacto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podría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resultar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lesiones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personales</w:t>
      </w:r>
      <w:proofErr w:type="spellEnd"/>
      <w:r w:rsidRPr="00416146">
        <w:rPr>
          <w:sz w:val="20"/>
          <w:szCs w:val="20"/>
        </w:rPr>
        <w:t xml:space="preserve"> o </w:t>
      </w:r>
      <w:proofErr w:type="spellStart"/>
      <w:r w:rsidRPr="00416146">
        <w:rPr>
          <w:sz w:val="20"/>
          <w:szCs w:val="20"/>
        </w:rPr>
        <w:t>daños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durante</w:t>
      </w:r>
      <w:proofErr w:type="spellEnd"/>
      <w:r w:rsidRPr="00416146">
        <w:rPr>
          <w:sz w:val="20"/>
          <w:szCs w:val="20"/>
        </w:rPr>
        <w:t xml:space="preserve"> las </w:t>
      </w:r>
      <w:proofErr w:type="spellStart"/>
      <w:r w:rsidRPr="00416146">
        <w:rPr>
          <w:sz w:val="20"/>
          <w:szCs w:val="20"/>
        </w:rPr>
        <w:t>operaciones</w:t>
      </w:r>
      <w:proofErr w:type="spellEnd"/>
      <w:r w:rsidRPr="00416146">
        <w:rPr>
          <w:sz w:val="20"/>
          <w:szCs w:val="20"/>
        </w:rPr>
        <w:t>.</w:t>
      </w:r>
    </w:p>
    <w:p w14:paraId="21829291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Señales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manuales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predefinidas</w:t>
      </w:r>
      <w:proofErr w:type="spellEnd"/>
      <w:r w:rsidRPr="00416146">
        <w:rPr>
          <w:sz w:val="20"/>
          <w:szCs w:val="20"/>
        </w:rPr>
        <w:t xml:space="preserve"> o </w:t>
      </w:r>
      <w:proofErr w:type="spellStart"/>
      <w:r w:rsidRPr="00416146">
        <w:rPr>
          <w:sz w:val="20"/>
          <w:szCs w:val="20"/>
        </w:rPr>
        <w:t>uso</w:t>
      </w:r>
      <w:proofErr w:type="spellEnd"/>
      <w:r w:rsidRPr="00416146">
        <w:rPr>
          <w:sz w:val="20"/>
          <w:szCs w:val="20"/>
        </w:rPr>
        <w:t xml:space="preserve"> de radios </w:t>
      </w:r>
      <w:proofErr w:type="spellStart"/>
      <w:r w:rsidRPr="00416146">
        <w:rPr>
          <w:sz w:val="20"/>
          <w:szCs w:val="20"/>
        </w:rPr>
        <w:t>bidireccionales</w:t>
      </w:r>
      <w:proofErr w:type="spellEnd"/>
      <w:r w:rsidRPr="00416146">
        <w:rPr>
          <w:sz w:val="20"/>
          <w:szCs w:val="20"/>
        </w:rPr>
        <w:t xml:space="preserve"> entre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operador</w:t>
      </w:r>
      <w:proofErr w:type="spellEnd"/>
      <w:r w:rsidRPr="00416146">
        <w:rPr>
          <w:sz w:val="20"/>
          <w:szCs w:val="20"/>
        </w:rPr>
        <w:t xml:space="preserve"> y la persona a cargo del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trabajo</w:t>
      </w:r>
      <w:proofErr w:type="spellEnd"/>
      <w:r w:rsidRPr="00416146">
        <w:rPr>
          <w:sz w:val="20"/>
          <w:szCs w:val="20"/>
        </w:rPr>
        <w:t xml:space="preserve"> para </w:t>
      </w:r>
      <w:proofErr w:type="spellStart"/>
      <w:r w:rsidRPr="00416146">
        <w:rPr>
          <w:sz w:val="20"/>
          <w:szCs w:val="20"/>
        </w:rPr>
        <w:t>realizar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cualquier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movimiento</w:t>
      </w:r>
      <w:proofErr w:type="spellEnd"/>
      <w:r w:rsidRPr="00416146">
        <w:rPr>
          <w:sz w:val="20"/>
          <w:szCs w:val="20"/>
        </w:rPr>
        <w:t>.</w:t>
      </w:r>
    </w:p>
    <w:p w14:paraId="293D8591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Mantenga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una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línea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clara</w:t>
      </w:r>
      <w:proofErr w:type="spellEnd"/>
      <w:r w:rsidRPr="00416146">
        <w:rPr>
          <w:sz w:val="20"/>
          <w:szCs w:val="20"/>
        </w:rPr>
        <w:t xml:space="preserve"> del </w:t>
      </w:r>
      <w:proofErr w:type="spellStart"/>
      <w:r w:rsidRPr="00416146">
        <w:rPr>
          <w:sz w:val="20"/>
          <w:szCs w:val="20"/>
        </w:rPr>
        <w:t>lugar</w:t>
      </w:r>
      <w:proofErr w:type="spellEnd"/>
      <w:r w:rsidRPr="00416146">
        <w:rPr>
          <w:sz w:val="20"/>
          <w:szCs w:val="20"/>
        </w:rPr>
        <w:t xml:space="preserve"> entre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operador</w:t>
      </w:r>
      <w:proofErr w:type="spellEnd"/>
      <w:r w:rsidRPr="00416146">
        <w:rPr>
          <w:sz w:val="20"/>
          <w:szCs w:val="20"/>
        </w:rPr>
        <w:t xml:space="preserve"> y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trabajadores</w:t>
      </w:r>
      <w:proofErr w:type="spellEnd"/>
      <w:r w:rsidRPr="00416146">
        <w:rPr>
          <w:sz w:val="20"/>
          <w:szCs w:val="20"/>
        </w:rPr>
        <w:t xml:space="preserve">. Los puntos </w:t>
      </w:r>
      <w:proofErr w:type="spellStart"/>
      <w:r w:rsidRPr="00416146">
        <w:rPr>
          <w:sz w:val="20"/>
          <w:szCs w:val="20"/>
        </w:rPr>
        <w:t>ciegos</w:t>
      </w:r>
      <w:proofErr w:type="spellEnd"/>
      <w:r w:rsidRPr="00416146">
        <w:rPr>
          <w:sz w:val="20"/>
          <w:szCs w:val="20"/>
        </w:rPr>
        <w:t xml:space="preserve"> son </w:t>
      </w:r>
      <w:proofErr w:type="spellStart"/>
      <w:r w:rsidRPr="00416146">
        <w:rPr>
          <w:sz w:val="20"/>
          <w:szCs w:val="20"/>
        </w:rPr>
        <w:t>comunes</w:t>
      </w:r>
      <w:proofErr w:type="spellEnd"/>
      <w:r w:rsidRPr="00416146">
        <w:rPr>
          <w:sz w:val="20"/>
          <w:szCs w:val="20"/>
        </w:rPr>
        <w:t xml:space="preserve">. Si no </w:t>
      </w:r>
      <w:proofErr w:type="spellStart"/>
      <w:r w:rsidRPr="00416146">
        <w:rPr>
          <w:sz w:val="20"/>
          <w:szCs w:val="20"/>
        </w:rPr>
        <w:t>puede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ver</w:t>
      </w:r>
      <w:proofErr w:type="spellEnd"/>
      <w:r w:rsidRPr="00416146">
        <w:rPr>
          <w:sz w:val="20"/>
          <w:szCs w:val="20"/>
        </w:rPr>
        <w:t xml:space="preserve"> al </w:t>
      </w:r>
      <w:proofErr w:type="spellStart"/>
      <w:r w:rsidRPr="00416146">
        <w:rPr>
          <w:sz w:val="20"/>
          <w:szCs w:val="20"/>
        </w:rPr>
        <w:t>operador</w:t>
      </w:r>
      <w:proofErr w:type="spellEnd"/>
      <w:r w:rsidRPr="00416146">
        <w:rPr>
          <w:sz w:val="20"/>
          <w:szCs w:val="20"/>
        </w:rPr>
        <w:t xml:space="preserve">, </w:t>
      </w:r>
      <w:proofErr w:type="spellStart"/>
      <w:r w:rsidRPr="00416146">
        <w:rPr>
          <w:sz w:val="20"/>
          <w:szCs w:val="20"/>
        </w:rPr>
        <w:t>él</w:t>
      </w:r>
      <w:proofErr w:type="spellEnd"/>
      <w:r w:rsidRPr="00416146">
        <w:rPr>
          <w:sz w:val="20"/>
          <w:szCs w:val="20"/>
        </w:rPr>
        <w:t xml:space="preserve"> no </w:t>
      </w:r>
      <w:proofErr w:type="spellStart"/>
      <w:r w:rsidRPr="00416146">
        <w:rPr>
          <w:sz w:val="20"/>
          <w:szCs w:val="20"/>
        </w:rPr>
        <w:t>puede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verlo</w:t>
      </w:r>
      <w:proofErr w:type="spellEnd"/>
      <w:r w:rsidRPr="00416146">
        <w:rPr>
          <w:sz w:val="20"/>
          <w:szCs w:val="20"/>
        </w:rPr>
        <w:t xml:space="preserve"> </w:t>
      </w:r>
      <w:proofErr w:type="gramStart"/>
      <w:r w:rsidRPr="00416146">
        <w:rPr>
          <w:sz w:val="20"/>
          <w:szCs w:val="20"/>
        </w:rPr>
        <w:t xml:space="preserve">a </w:t>
      </w:r>
      <w:proofErr w:type="spellStart"/>
      <w:r w:rsidRPr="00416146">
        <w:rPr>
          <w:sz w:val="20"/>
          <w:szCs w:val="20"/>
        </w:rPr>
        <w:t>usted</w:t>
      </w:r>
      <w:proofErr w:type="spellEnd"/>
      <w:proofErr w:type="gramEnd"/>
      <w:r w:rsidRPr="00416146">
        <w:rPr>
          <w:sz w:val="20"/>
          <w:szCs w:val="20"/>
        </w:rPr>
        <w:t>.</w:t>
      </w:r>
    </w:p>
    <w:p w14:paraId="3839CAB1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Utilice</w:t>
      </w:r>
      <w:proofErr w:type="spellEnd"/>
      <w:r w:rsidRPr="00416146">
        <w:rPr>
          <w:sz w:val="20"/>
          <w:szCs w:val="20"/>
        </w:rPr>
        <w:t xml:space="preserve"> un </w:t>
      </w:r>
      <w:proofErr w:type="spellStart"/>
      <w:r w:rsidRPr="00416146">
        <w:rPr>
          <w:sz w:val="20"/>
          <w:szCs w:val="20"/>
        </w:rPr>
        <w:t>observador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cuando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haya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pesado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movimiento</w:t>
      </w:r>
      <w:proofErr w:type="spellEnd"/>
      <w:r w:rsidRPr="00416146">
        <w:rPr>
          <w:sz w:val="20"/>
          <w:szCs w:val="20"/>
        </w:rPr>
        <w:t xml:space="preserve">. </w:t>
      </w:r>
      <w:proofErr w:type="spellStart"/>
      <w:r w:rsidRPr="00416146">
        <w:rPr>
          <w:sz w:val="20"/>
          <w:szCs w:val="20"/>
        </w:rPr>
        <w:t>Esto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requiere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comunicación</w:t>
      </w:r>
      <w:proofErr w:type="spellEnd"/>
      <w:r w:rsidRPr="00416146">
        <w:rPr>
          <w:sz w:val="20"/>
          <w:szCs w:val="20"/>
        </w:rPr>
        <w:t xml:space="preserve"> entre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operador</w:t>
      </w:r>
      <w:proofErr w:type="spellEnd"/>
      <w:r w:rsidRPr="00416146">
        <w:rPr>
          <w:sz w:val="20"/>
          <w:szCs w:val="20"/>
        </w:rPr>
        <w:t xml:space="preserve"> y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trabajadores</w:t>
      </w:r>
      <w:proofErr w:type="spellEnd"/>
      <w:r w:rsidRPr="00416146">
        <w:rPr>
          <w:sz w:val="20"/>
          <w:szCs w:val="20"/>
        </w:rPr>
        <w:t xml:space="preserve"> para </w:t>
      </w:r>
      <w:proofErr w:type="spellStart"/>
      <w:r w:rsidRPr="00416146">
        <w:rPr>
          <w:sz w:val="20"/>
          <w:szCs w:val="20"/>
        </w:rPr>
        <w:t>mantener</w:t>
      </w:r>
      <w:proofErr w:type="spellEnd"/>
      <w:r w:rsidRPr="00416146">
        <w:rPr>
          <w:sz w:val="20"/>
          <w:szCs w:val="20"/>
        </w:rPr>
        <w:t xml:space="preserve"> un </w:t>
      </w:r>
      <w:proofErr w:type="spellStart"/>
      <w:r w:rsidRPr="00416146">
        <w:rPr>
          <w:sz w:val="20"/>
          <w:szCs w:val="20"/>
        </w:rPr>
        <w:t>movimiento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seguro</w:t>
      </w:r>
      <w:proofErr w:type="spellEnd"/>
      <w:r w:rsidRPr="00416146">
        <w:rPr>
          <w:sz w:val="20"/>
          <w:szCs w:val="20"/>
        </w:rPr>
        <w:t>.</w:t>
      </w:r>
    </w:p>
    <w:p w14:paraId="1C21B8ED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Siempre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trate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caminar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por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lado</w:t>
      </w:r>
      <w:proofErr w:type="spellEnd"/>
      <w:r w:rsidRPr="00416146">
        <w:rPr>
          <w:sz w:val="20"/>
          <w:szCs w:val="20"/>
        </w:rPr>
        <w:t xml:space="preserve"> del conductor del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, </w:t>
      </w:r>
      <w:proofErr w:type="spellStart"/>
      <w:r w:rsidRPr="00416146">
        <w:rPr>
          <w:sz w:val="20"/>
          <w:szCs w:val="20"/>
        </w:rPr>
        <w:t>ya</w:t>
      </w:r>
      <w:proofErr w:type="spellEnd"/>
      <w:r w:rsidRPr="00416146">
        <w:rPr>
          <w:sz w:val="20"/>
          <w:szCs w:val="20"/>
        </w:rPr>
        <w:t xml:space="preserve"> que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lado</w:t>
      </w:r>
      <w:proofErr w:type="spellEnd"/>
      <w:r w:rsidRPr="00416146">
        <w:rPr>
          <w:sz w:val="20"/>
          <w:szCs w:val="20"/>
        </w:rPr>
        <w:t xml:space="preserve"> del </w:t>
      </w:r>
      <w:proofErr w:type="spellStart"/>
      <w:r w:rsidRPr="00416146">
        <w:rPr>
          <w:sz w:val="20"/>
          <w:szCs w:val="20"/>
        </w:rPr>
        <w:t>pasajero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tiene</w:t>
      </w:r>
      <w:proofErr w:type="spellEnd"/>
      <w:r w:rsidRPr="00416146">
        <w:rPr>
          <w:sz w:val="20"/>
          <w:szCs w:val="20"/>
        </w:rPr>
        <w:t xml:space="preserve"> un punto </w:t>
      </w:r>
      <w:proofErr w:type="spellStart"/>
      <w:r w:rsidRPr="00416146">
        <w:rPr>
          <w:sz w:val="20"/>
          <w:szCs w:val="20"/>
        </w:rPr>
        <w:t>ciego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más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grande</w:t>
      </w:r>
      <w:proofErr w:type="spellEnd"/>
      <w:r w:rsidRPr="00416146">
        <w:rPr>
          <w:sz w:val="20"/>
          <w:szCs w:val="20"/>
        </w:rPr>
        <w:t>.</w:t>
      </w:r>
    </w:p>
    <w:p w14:paraId="54C020A8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6146">
        <w:rPr>
          <w:sz w:val="20"/>
          <w:szCs w:val="20"/>
        </w:rPr>
        <w:t xml:space="preserve">Los </w:t>
      </w:r>
      <w:proofErr w:type="spellStart"/>
      <w:r w:rsidRPr="00416146">
        <w:rPr>
          <w:sz w:val="20"/>
          <w:szCs w:val="20"/>
        </w:rPr>
        <w:t>trabajadores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deben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mantener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una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distancia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segura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todos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lados</w:t>
      </w:r>
      <w:proofErr w:type="spellEnd"/>
      <w:r w:rsidRPr="00416146">
        <w:rPr>
          <w:sz w:val="20"/>
          <w:szCs w:val="20"/>
        </w:rPr>
        <w:t xml:space="preserve"> del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pesado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mientras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esté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uso</w:t>
      </w:r>
      <w:proofErr w:type="spellEnd"/>
      <w:r w:rsidRPr="00416146">
        <w:rPr>
          <w:sz w:val="20"/>
          <w:szCs w:val="20"/>
        </w:rPr>
        <w:t>.</w:t>
      </w:r>
    </w:p>
    <w:p w14:paraId="69B1AE96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Tenga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cuenta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radio de </w:t>
      </w:r>
      <w:proofErr w:type="spellStart"/>
      <w:r w:rsidRPr="00416146">
        <w:rPr>
          <w:sz w:val="20"/>
          <w:szCs w:val="20"/>
        </w:rPr>
        <w:t>giro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ciertos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equipos</w:t>
      </w:r>
      <w:proofErr w:type="spellEnd"/>
      <w:r w:rsidRPr="00416146">
        <w:rPr>
          <w:sz w:val="20"/>
          <w:szCs w:val="20"/>
        </w:rPr>
        <w:t xml:space="preserve"> y, </w:t>
      </w:r>
      <w:proofErr w:type="spellStart"/>
      <w:r w:rsidRPr="00416146">
        <w:rPr>
          <w:sz w:val="20"/>
          <w:szCs w:val="20"/>
        </w:rPr>
        <w:t>si</w:t>
      </w:r>
      <w:proofErr w:type="spellEnd"/>
      <w:r w:rsidRPr="00416146">
        <w:rPr>
          <w:sz w:val="20"/>
          <w:szCs w:val="20"/>
        </w:rPr>
        <w:t xml:space="preserve"> es </w:t>
      </w:r>
      <w:proofErr w:type="spellStart"/>
      <w:r w:rsidRPr="00416146">
        <w:rPr>
          <w:sz w:val="20"/>
          <w:szCs w:val="20"/>
        </w:rPr>
        <w:t>posible</w:t>
      </w:r>
      <w:proofErr w:type="spellEnd"/>
      <w:r w:rsidRPr="00416146">
        <w:rPr>
          <w:sz w:val="20"/>
          <w:szCs w:val="20"/>
        </w:rPr>
        <w:t xml:space="preserve">, </w:t>
      </w:r>
      <w:proofErr w:type="spellStart"/>
      <w:r w:rsidRPr="00416146">
        <w:rPr>
          <w:sz w:val="20"/>
          <w:szCs w:val="20"/>
        </w:rPr>
        <w:t>acordone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área</w:t>
      </w:r>
      <w:proofErr w:type="spellEnd"/>
      <w:r w:rsidRPr="00416146">
        <w:rPr>
          <w:sz w:val="20"/>
          <w:szCs w:val="20"/>
        </w:rPr>
        <w:t xml:space="preserve"> con</w:t>
      </w:r>
      <w:r>
        <w:rPr>
          <w:sz w:val="20"/>
          <w:szCs w:val="20"/>
        </w:rPr>
        <w:t xml:space="preserve"> barreras o </w:t>
      </w:r>
      <w:proofErr w:type="spellStart"/>
      <w:r>
        <w:rPr>
          <w:sz w:val="20"/>
          <w:szCs w:val="20"/>
        </w:rPr>
        <w:t>cinta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precaución</w:t>
      </w:r>
      <w:proofErr w:type="spellEnd"/>
      <w:r>
        <w:rPr>
          <w:sz w:val="20"/>
          <w:szCs w:val="20"/>
        </w:rPr>
        <w:t>.</w:t>
      </w:r>
    </w:p>
    <w:p w14:paraId="60839D5D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416146">
        <w:rPr>
          <w:sz w:val="20"/>
          <w:szCs w:val="20"/>
        </w:rPr>
        <w:t xml:space="preserve">Use </w:t>
      </w:r>
      <w:proofErr w:type="spellStart"/>
      <w:r w:rsidRPr="00416146">
        <w:rPr>
          <w:sz w:val="20"/>
          <w:szCs w:val="20"/>
        </w:rPr>
        <w:t>ropa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alta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visibilidad</w:t>
      </w:r>
      <w:proofErr w:type="spellEnd"/>
      <w:r w:rsidRPr="00416146">
        <w:rPr>
          <w:sz w:val="20"/>
          <w:szCs w:val="20"/>
        </w:rPr>
        <w:t xml:space="preserve"> y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protección</w:t>
      </w:r>
      <w:proofErr w:type="spellEnd"/>
      <w:r w:rsidRPr="00416146">
        <w:rPr>
          <w:sz w:val="20"/>
          <w:szCs w:val="20"/>
        </w:rPr>
        <w:t xml:space="preserve"> personal</w:t>
      </w:r>
    </w:p>
    <w:p w14:paraId="3438CFB4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Nunca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trabaje</w:t>
      </w:r>
      <w:proofErr w:type="spellEnd"/>
      <w:r w:rsidRPr="00416146">
        <w:rPr>
          <w:sz w:val="20"/>
          <w:szCs w:val="20"/>
        </w:rPr>
        <w:t xml:space="preserve"> bajo </w:t>
      </w:r>
      <w:proofErr w:type="spellStart"/>
      <w:r w:rsidRPr="00416146">
        <w:rPr>
          <w:sz w:val="20"/>
          <w:szCs w:val="20"/>
        </w:rPr>
        <w:t>una</w:t>
      </w:r>
      <w:proofErr w:type="spellEnd"/>
      <w:r w:rsidRPr="00416146">
        <w:rPr>
          <w:sz w:val="20"/>
          <w:szCs w:val="20"/>
        </w:rPr>
        <w:t xml:space="preserve"> carga </w:t>
      </w:r>
      <w:proofErr w:type="spellStart"/>
      <w:r w:rsidRPr="00416146">
        <w:rPr>
          <w:sz w:val="20"/>
          <w:szCs w:val="20"/>
        </w:rPr>
        <w:t>suspendida</w:t>
      </w:r>
      <w:proofErr w:type="spellEnd"/>
      <w:r w:rsidRPr="00416146">
        <w:rPr>
          <w:sz w:val="20"/>
          <w:szCs w:val="20"/>
        </w:rPr>
        <w:t xml:space="preserve"> o </w:t>
      </w:r>
      <w:proofErr w:type="spellStart"/>
      <w:r w:rsidRPr="00416146">
        <w:rPr>
          <w:sz w:val="20"/>
          <w:szCs w:val="20"/>
        </w:rPr>
        <w:t>elevada</w:t>
      </w:r>
      <w:proofErr w:type="spellEnd"/>
    </w:p>
    <w:p w14:paraId="0284FAD8" w14:textId="77777777" w:rsidR="00E85B5A" w:rsidRDefault="00E85B5A" w:rsidP="00E85B5A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Mantente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siempre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alerta</w:t>
      </w:r>
      <w:proofErr w:type="spellEnd"/>
    </w:p>
    <w:p w14:paraId="4297EAC3" w14:textId="77777777" w:rsidR="00E85B5A" w:rsidRDefault="00E85B5A" w:rsidP="00E85B5A">
      <w:pPr>
        <w:rPr>
          <w:sz w:val="20"/>
          <w:szCs w:val="20"/>
        </w:rPr>
      </w:pPr>
      <w:proofErr w:type="spellStart"/>
      <w:r w:rsidRPr="00416146">
        <w:rPr>
          <w:sz w:val="20"/>
          <w:szCs w:val="20"/>
        </w:rPr>
        <w:t>Muchas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veces</w:t>
      </w:r>
      <w:proofErr w:type="spellEnd"/>
      <w:r w:rsidRPr="00416146">
        <w:rPr>
          <w:sz w:val="20"/>
          <w:szCs w:val="20"/>
        </w:rPr>
        <w:t xml:space="preserve">, </w:t>
      </w:r>
      <w:proofErr w:type="spellStart"/>
      <w:r w:rsidRPr="00416146">
        <w:rPr>
          <w:sz w:val="20"/>
          <w:szCs w:val="20"/>
        </w:rPr>
        <w:t>cuando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trabajadores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piensan</w:t>
      </w:r>
      <w:proofErr w:type="spellEnd"/>
      <w:r w:rsidRPr="00416146">
        <w:rPr>
          <w:sz w:val="20"/>
          <w:szCs w:val="20"/>
        </w:rPr>
        <w:t xml:space="preserve"> que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operadores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equipos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pesados</w:t>
      </w:r>
      <w:proofErr w:type="spellEnd"/>
      <w:r w:rsidRPr="00416146">
        <w:rPr>
          <w:sz w:val="20"/>
          <w:szCs w:val="20"/>
        </w:rPr>
        <w:t xml:space="preserve"> ​​</w:t>
      </w:r>
      <w:proofErr w:type="spellStart"/>
      <w:r w:rsidRPr="00416146">
        <w:rPr>
          <w:sz w:val="20"/>
          <w:szCs w:val="20"/>
        </w:rPr>
        <w:t>pueden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verlos</w:t>
      </w:r>
      <w:proofErr w:type="spellEnd"/>
      <w:r w:rsidRPr="00416146">
        <w:rPr>
          <w:sz w:val="20"/>
          <w:szCs w:val="20"/>
        </w:rPr>
        <w:t xml:space="preserve">, no </w:t>
      </w:r>
      <w:proofErr w:type="spellStart"/>
      <w:r w:rsidRPr="00416146">
        <w:rPr>
          <w:sz w:val="20"/>
          <w:szCs w:val="20"/>
        </w:rPr>
        <w:t>pueden</w:t>
      </w:r>
      <w:proofErr w:type="spellEnd"/>
      <w:r w:rsidRPr="00416146">
        <w:rPr>
          <w:sz w:val="20"/>
          <w:szCs w:val="20"/>
        </w:rPr>
        <w:t xml:space="preserve">. Es </w:t>
      </w:r>
      <w:proofErr w:type="spellStart"/>
      <w:r w:rsidRPr="00416146">
        <w:rPr>
          <w:sz w:val="20"/>
          <w:szCs w:val="20"/>
        </w:rPr>
        <w:t>posible</w:t>
      </w:r>
      <w:proofErr w:type="spellEnd"/>
      <w:r w:rsidRPr="00416146">
        <w:rPr>
          <w:sz w:val="20"/>
          <w:szCs w:val="20"/>
        </w:rPr>
        <w:t xml:space="preserve"> que se </w:t>
      </w:r>
      <w:proofErr w:type="spellStart"/>
      <w:r w:rsidRPr="00416146">
        <w:rPr>
          <w:sz w:val="20"/>
          <w:szCs w:val="20"/>
        </w:rPr>
        <w:t>encuentre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en</w:t>
      </w:r>
      <w:proofErr w:type="spellEnd"/>
      <w:r w:rsidRPr="00416146">
        <w:rPr>
          <w:sz w:val="20"/>
          <w:szCs w:val="20"/>
        </w:rPr>
        <w:t xml:space="preserve"> un punto </w:t>
      </w:r>
      <w:proofErr w:type="spellStart"/>
      <w:r w:rsidRPr="00416146">
        <w:rPr>
          <w:sz w:val="20"/>
          <w:szCs w:val="20"/>
        </w:rPr>
        <w:t>ciego</w:t>
      </w:r>
      <w:proofErr w:type="spellEnd"/>
      <w:r w:rsidRPr="00416146">
        <w:rPr>
          <w:sz w:val="20"/>
          <w:szCs w:val="20"/>
        </w:rPr>
        <w:t xml:space="preserve"> o que </w:t>
      </w:r>
      <w:proofErr w:type="spellStart"/>
      <w:r w:rsidRPr="00416146">
        <w:rPr>
          <w:sz w:val="20"/>
          <w:szCs w:val="20"/>
        </w:rPr>
        <w:t>el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operador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haya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estado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conduciendo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por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una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ruta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viaje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designada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durante</w:t>
      </w:r>
      <w:proofErr w:type="spellEnd"/>
      <w:r w:rsidRPr="00416146">
        <w:rPr>
          <w:sz w:val="20"/>
          <w:szCs w:val="20"/>
        </w:rPr>
        <w:t xml:space="preserve"> un </w:t>
      </w:r>
      <w:proofErr w:type="spellStart"/>
      <w:r w:rsidRPr="00416146">
        <w:rPr>
          <w:sz w:val="20"/>
          <w:szCs w:val="20"/>
        </w:rPr>
        <w:t>período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tiempo</w:t>
      </w:r>
      <w:proofErr w:type="spellEnd"/>
      <w:r w:rsidRPr="00416146">
        <w:rPr>
          <w:sz w:val="20"/>
          <w:szCs w:val="20"/>
        </w:rPr>
        <w:t xml:space="preserve"> y lo </w:t>
      </w:r>
      <w:proofErr w:type="spellStart"/>
      <w:r w:rsidRPr="00416146">
        <w:rPr>
          <w:sz w:val="20"/>
          <w:szCs w:val="20"/>
        </w:rPr>
        <w:t>único</w:t>
      </w:r>
      <w:proofErr w:type="spellEnd"/>
      <w:r w:rsidRPr="00416146">
        <w:rPr>
          <w:sz w:val="20"/>
          <w:szCs w:val="20"/>
        </w:rPr>
        <w:t xml:space="preserve"> que </w:t>
      </w:r>
      <w:proofErr w:type="spellStart"/>
      <w:r w:rsidRPr="00416146">
        <w:rPr>
          <w:sz w:val="20"/>
          <w:szCs w:val="20"/>
        </w:rPr>
        <w:t>haya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cambiado</w:t>
      </w:r>
      <w:proofErr w:type="spellEnd"/>
      <w:r w:rsidRPr="00416146">
        <w:rPr>
          <w:sz w:val="20"/>
          <w:szCs w:val="20"/>
        </w:rPr>
        <w:t xml:space="preserve"> sea </w:t>
      </w:r>
      <w:proofErr w:type="spellStart"/>
      <w:r w:rsidRPr="00416146">
        <w:rPr>
          <w:sz w:val="20"/>
          <w:szCs w:val="20"/>
        </w:rPr>
        <w:t>usted</w:t>
      </w:r>
      <w:proofErr w:type="spellEnd"/>
      <w:r w:rsidRPr="00416146">
        <w:rPr>
          <w:sz w:val="20"/>
          <w:szCs w:val="20"/>
        </w:rPr>
        <w:t xml:space="preserve">. </w:t>
      </w:r>
      <w:proofErr w:type="spellStart"/>
      <w:r w:rsidRPr="00416146">
        <w:rPr>
          <w:sz w:val="20"/>
          <w:szCs w:val="20"/>
        </w:rPr>
        <w:t>Haga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contacto</w:t>
      </w:r>
      <w:proofErr w:type="spellEnd"/>
      <w:r w:rsidRPr="00416146">
        <w:rPr>
          <w:sz w:val="20"/>
          <w:szCs w:val="20"/>
        </w:rPr>
        <w:t xml:space="preserve"> visual con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operadores</w:t>
      </w:r>
      <w:proofErr w:type="spellEnd"/>
    </w:p>
    <w:p w14:paraId="591620D2" w14:textId="77777777" w:rsidR="00E85B5A" w:rsidRPr="00416146" w:rsidRDefault="00E85B5A" w:rsidP="00E85B5A">
      <w:pPr>
        <w:rPr>
          <w:sz w:val="20"/>
          <w:szCs w:val="20"/>
        </w:rPr>
      </w:pPr>
      <w:proofErr w:type="spellStart"/>
      <w:r w:rsidRPr="00416146">
        <w:rPr>
          <w:b/>
          <w:color w:val="538135" w:themeColor="accent6" w:themeShade="BF"/>
          <w:sz w:val="28"/>
          <w:szCs w:val="28"/>
        </w:rPr>
        <w:t>Qué</w:t>
      </w:r>
      <w:proofErr w:type="spellEnd"/>
      <w:r w:rsidRPr="0041614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416146">
        <w:rPr>
          <w:b/>
          <w:color w:val="538135" w:themeColor="accent6" w:themeShade="BF"/>
          <w:sz w:val="28"/>
          <w:szCs w:val="28"/>
        </w:rPr>
        <w:t>hacer</w:t>
      </w:r>
      <w:proofErr w:type="spellEnd"/>
      <w:r w:rsidRPr="0041614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416146">
        <w:rPr>
          <w:b/>
          <w:color w:val="538135" w:themeColor="accent6" w:themeShade="BF"/>
          <w:sz w:val="28"/>
          <w:szCs w:val="28"/>
        </w:rPr>
        <w:t>si</w:t>
      </w:r>
      <w:proofErr w:type="spellEnd"/>
      <w:r w:rsidRPr="0041614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416146">
        <w:rPr>
          <w:b/>
          <w:color w:val="538135" w:themeColor="accent6" w:themeShade="BF"/>
          <w:sz w:val="28"/>
          <w:szCs w:val="28"/>
        </w:rPr>
        <w:t>detecta</w:t>
      </w:r>
      <w:proofErr w:type="spellEnd"/>
      <w:r w:rsidRPr="00416146">
        <w:rPr>
          <w:b/>
          <w:color w:val="538135" w:themeColor="accent6" w:themeShade="BF"/>
          <w:sz w:val="28"/>
          <w:szCs w:val="28"/>
        </w:rPr>
        <w:t xml:space="preserve"> </w:t>
      </w:r>
      <w:proofErr w:type="spellStart"/>
      <w:r w:rsidRPr="00416146">
        <w:rPr>
          <w:b/>
          <w:color w:val="538135" w:themeColor="accent6" w:themeShade="BF"/>
          <w:sz w:val="28"/>
          <w:szCs w:val="28"/>
        </w:rPr>
        <w:t>problemas</w:t>
      </w:r>
      <w:proofErr w:type="spellEnd"/>
      <w:r w:rsidRPr="00416146">
        <w:rPr>
          <w:b/>
          <w:color w:val="538135" w:themeColor="accent6" w:themeShade="BF"/>
          <w:sz w:val="28"/>
          <w:szCs w:val="28"/>
        </w:rPr>
        <w:t xml:space="preserve"> de </w:t>
      </w:r>
      <w:proofErr w:type="spellStart"/>
      <w:r w:rsidRPr="00416146">
        <w:rPr>
          <w:b/>
          <w:color w:val="538135" w:themeColor="accent6" w:themeShade="BF"/>
          <w:sz w:val="28"/>
          <w:szCs w:val="28"/>
        </w:rPr>
        <w:t>seguridad</w:t>
      </w:r>
      <w:proofErr w:type="spellEnd"/>
    </w:p>
    <w:p w14:paraId="7516EEA3" w14:textId="6BBA339A" w:rsidR="000C218B" w:rsidRPr="00E85B5A" w:rsidRDefault="00E85B5A" w:rsidP="00E85B5A">
      <w:proofErr w:type="spellStart"/>
      <w:r w:rsidRPr="00416146">
        <w:rPr>
          <w:sz w:val="20"/>
          <w:szCs w:val="20"/>
        </w:rPr>
        <w:t>Notifique</w:t>
      </w:r>
      <w:proofErr w:type="spellEnd"/>
      <w:r w:rsidRPr="00416146">
        <w:rPr>
          <w:sz w:val="20"/>
          <w:szCs w:val="20"/>
        </w:rPr>
        <w:t xml:space="preserve"> al </w:t>
      </w:r>
      <w:proofErr w:type="spellStart"/>
      <w:r w:rsidRPr="00416146">
        <w:rPr>
          <w:sz w:val="20"/>
          <w:szCs w:val="20"/>
        </w:rPr>
        <w:t>operador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inmediato</w:t>
      </w:r>
      <w:proofErr w:type="spellEnd"/>
      <w:r w:rsidRPr="00416146">
        <w:rPr>
          <w:sz w:val="20"/>
          <w:szCs w:val="20"/>
        </w:rPr>
        <w:t xml:space="preserve">. Informe a sus </w:t>
      </w:r>
      <w:proofErr w:type="spellStart"/>
      <w:r w:rsidRPr="00416146">
        <w:rPr>
          <w:sz w:val="20"/>
          <w:szCs w:val="20"/>
        </w:rPr>
        <w:t>compañeros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trabajo</w:t>
      </w:r>
      <w:proofErr w:type="spellEnd"/>
      <w:r w:rsidRPr="00416146">
        <w:rPr>
          <w:sz w:val="20"/>
          <w:szCs w:val="20"/>
        </w:rPr>
        <w:t xml:space="preserve"> y supervisor y </w:t>
      </w:r>
      <w:proofErr w:type="spellStart"/>
      <w:r w:rsidRPr="00416146">
        <w:rPr>
          <w:sz w:val="20"/>
          <w:szCs w:val="20"/>
        </w:rPr>
        <w:t>ayude</w:t>
      </w:r>
      <w:proofErr w:type="spellEnd"/>
      <w:r w:rsidRPr="00416146">
        <w:rPr>
          <w:sz w:val="20"/>
          <w:szCs w:val="20"/>
        </w:rPr>
        <w:t xml:space="preserve"> a </w:t>
      </w:r>
      <w:proofErr w:type="spellStart"/>
      <w:r w:rsidRPr="00416146">
        <w:rPr>
          <w:sz w:val="20"/>
          <w:szCs w:val="20"/>
        </w:rPr>
        <w:t>tomar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medidas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proofErr w:type="gramStart"/>
      <w:r w:rsidRPr="00416146">
        <w:rPr>
          <w:sz w:val="20"/>
          <w:szCs w:val="20"/>
        </w:rPr>
        <w:t>correctivas</w:t>
      </w:r>
      <w:r>
        <w:rPr>
          <w:sz w:val="20"/>
          <w:szCs w:val="20"/>
        </w:rPr>
        <w:t>.</w:t>
      </w:r>
      <w:r w:rsidRPr="00416146">
        <w:rPr>
          <w:sz w:val="20"/>
          <w:szCs w:val="20"/>
        </w:rPr>
        <w:t>Si</w:t>
      </w:r>
      <w:proofErr w:type="spellEnd"/>
      <w:proofErr w:type="gramEnd"/>
      <w:r w:rsidRPr="00416146">
        <w:rPr>
          <w:sz w:val="20"/>
          <w:szCs w:val="20"/>
        </w:rPr>
        <w:t xml:space="preserve"> no ha </w:t>
      </w:r>
      <w:proofErr w:type="spellStart"/>
      <w:r w:rsidRPr="00416146">
        <w:rPr>
          <w:sz w:val="20"/>
          <w:szCs w:val="20"/>
        </w:rPr>
        <w:t>recibido</w:t>
      </w:r>
      <w:proofErr w:type="spellEnd"/>
      <w:r w:rsidRPr="00416146">
        <w:rPr>
          <w:sz w:val="20"/>
          <w:szCs w:val="20"/>
        </w:rPr>
        <w:t xml:space="preserve"> la </w:t>
      </w:r>
      <w:proofErr w:type="spellStart"/>
      <w:r w:rsidRPr="00416146">
        <w:rPr>
          <w:sz w:val="20"/>
          <w:szCs w:val="20"/>
        </w:rPr>
        <w:t>formación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adecuada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sobre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este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tema</w:t>
      </w:r>
      <w:proofErr w:type="spellEnd"/>
      <w:r w:rsidRPr="00416146">
        <w:rPr>
          <w:sz w:val="20"/>
          <w:szCs w:val="20"/>
        </w:rPr>
        <w:t xml:space="preserve">, no dispone del </w:t>
      </w:r>
      <w:proofErr w:type="spellStart"/>
      <w:r w:rsidRPr="00416146">
        <w:rPr>
          <w:sz w:val="20"/>
          <w:szCs w:val="20"/>
        </w:rPr>
        <w:t>equipo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seguridad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adecuado</w:t>
      </w:r>
      <w:proofErr w:type="spellEnd"/>
      <w:r w:rsidRPr="00416146">
        <w:rPr>
          <w:sz w:val="20"/>
          <w:szCs w:val="20"/>
        </w:rPr>
        <w:t xml:space="preserve"> para </w:t>
      </w:r>
      <w:proofErr w:type="spellStart"/>
      <w:r w:rsidRPr="00416146">
        <w:rPr>
          <w:sz w:val="20"/>
          <w:szCs w:val="20"/>
        </w:rPr>
        <w:t>su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uso</w:t>
      </w:r>
      <w:proofErr w:type="spellEnd"/>
      <w:r w:rsidRPr="00416146">
        <w:rPr>
          <w:sz w:val="20"/>
          <w:szCs w:val="20"/>
        </w:rPr>
        <w:t xml:space="preserve"> o no se </w:t>
      </w:r>
      <w:proofErr w:type="spellStart"/>
      <w:r w:rsidRPr="00416146">
        <w:rPr>
          <w:sz w:val="20"/>
          <w:szCs w:val="20"/>
        </w:rPr>
        <w:t>siente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cómodo</w:t>
      </w:r>
      <w:proofErr w:type="spellEnd"/>
      <w:r w:rsidRPr="00416146">
        <w:rPr>
          <w:sz w:val="20"/>
          <w:szCs w:val="20"/>
        </w:rPr>
        <w:t xml:space="preserve"> con lo que se le </w:t>
      </w:r>
      <w:proofErr w:type="spellStart"/>
      <w:r w:rsidRPr="00416146">
        <w:rPr>
          <w:sz w:val="20"/>
          <w:szCs w:val="20"/>
        </w:rPr>
        <w:t>pide</w:t>
      </w:r>
      <w:proofErr w:type="spellEnd"/>
      <w:r w:rsidRPr="00416146">
        <w:rPr>
          <w:sz w:val="20"/>
          <w:szCs w:val="20"/>
        </w:rPr>
        <w:t xml:space="preserve">, NO CONTINÚE hasta que se </w:t>
      </w:r>
      <w:proofErr w:type="spellStart"/>
      <w:r w:rsidRPr="00416146">
        <w:rPr>
          <w:sz w:val="20"/>
          <w:szCs w:val="20"/>
        </w:rPr>
        <w:t>hayan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cumplido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los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estándares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seguridad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esperados</w:t>
      </w:r>
      <w:proofErr w:type="spellEnd"/>
      <w:r w:rsidRPr="00416146">
        <w:rPr>
          <w:sz w:val="20"/>
          <w:szCs w:val="20"/>
        </w:rPr>
        <w:t xml:space="preserve">. Si </w:t>
      </w:r>
      <w:proofErr w:type="spellStart"/>
      <w:r w:rsidRPr="00416146">
        <w:rPr>
          <w:sz w:val="20"/>
          <w:szCs w:val="20"/>
        </w:rPr>
        <w:t>tiene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preguntas</w:t>
      </w:r>
      <w:proofErr w:type="spellEnd"/>
      <w:r w:rsidRPr="00416146">
        <w:rPr>
          <w:sz w:val="20"/>
          <w:szCs w:val="20"/>
        </w:rPr>
        <w:t xml:space="preserve"> o inquietudes, </w:t>
      </w:r>
      <w:proofErr w:type="spellStart"/>
      <w:r w:rsidRPr="00416146">
        <w:rPr>
          <w:sz w:val="20"/>
          <w:szCs w:val="20"/>
        </w:rPr>
        <w:t>comuníquese</w:t>
      </w:r>
      <w:proofErr w:type="spellEnd"/>
      <w:r w:rsidRPr="00416146">
        <w:rPr>
          <w:sz w:val="20"/>
          <w:szCs w:val="20"/>
        </w:rPr>
        <w:t xml:space="preserve"> con </w:t>
      </w:r>
      <w:proofErr w:type="spellStart"/>
      <w:r w:rsidRPr="00416146">
        <w:rPr>
          <w:sz w:val="20"/>
          <w:szCs w:val="20"/>
        </w:rPr>
        <w:t>su</w:t>
      </w:r>
      <w:proofErr w:type="spellEnd"/>
      <w:r w:rsidRPr="00416146">
        <w:rPr>
          <w:sz w:val="20"/>
          <w:szCs w:val="20"/>
        </w:rPr>
        <w:t xml:space="preserve"> </w:t>
      </w:r>
      <w:proofErr w:type="spellStart"/>
      <w:r w:rsidRPr="00416146">
        <w:rPr>
          <w:sz w:val="20"/>
          <w:szCs w:val="20"/>
        </w:rPr>
        <w:t>Departamento</w:t>
      </w:r>
      <w:proofErr w:type="spellEnd"/>
      <w:r w:rsidRPr="00416146">
        <w:rPr>
          <w:sz w:val="20"/>
          <w:szCs w:val="20"/>
        </w:rPr>
        <w:t xml:space="preserve"> de </w:t>
      </w:r>
      <w:proofErr w:type="spellStart"/>
      <w:r w:rsidRPr="00416146">
        <w:rPr>
          <w:sz w:val="20"/>
          <w:szCs w:val="20"/>
        </w:rPr>
        <w:t>Seguridad</w:t>
      </w:r>
      <w:proofErr w:type="spellEnd"/>
      <w:r w:rsidRPr="00416146">
        <w:rPr>
          <w:sz w:val="20"/>
          <w:szCs w:val="20"/>
        </w:rPr>
        <w:t>.</w:t>
      </w:r>
    </w:p>
    <w:sectPr w:rsidR="000C218B" w:rsidRPr="00E85B5A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AA86" w14:textId="77777777" w:rsidR="002F4067" w:rsidRDefault="002F4067" w:rsidP="009C5470">
      <w:pPr>
        <w:spacing w:after="0" w:line="240" w:lineRule="auto"/>
      </w:pPr>
      <w:r>
        <w:separator/>
      </w:r>
    </w:p>
  </w:endnote>
  <w:endnote w:type="continuationSeparator" w:id="0">
    <w:p w14:paraId="1C212C93" w14:textId="77777777" w:rsidR="002F4067" w:rsidRDefault="002F4067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D002" w14:textId="77777777" w:rsidR="002F4067" w:rsidRDefault="002F4067" w:rsidP="009C5470">
      <w:pPr>
        <w:spacing w:after="0" w:line="240" w:lineRule="auto"/>
      </w:pPr>
      <w:r>
        <w:separator/>
      </w:r>
    </w:p>
  </w:footnote>
  <w:footnote w:type="continuationSeparator" w:id="0">
    <w:p w14:paraId="7FE4C889" w14:textId="77777777" w:rsidR="002F4067" w:rsidRDefault="002F4067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7929"/>
    <w:multiLevelType w:val="hybridMultilevel"/>
    <w:tmpl w:val="E73EDB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A9C5C8F"/>
    <w:multiLevelType w:val="hybridMultilevel"/>
    <w:tmpl w:val="3A50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2"/>
  </w:num>
  <w:num w:numId="2" w16cid:durableId="2035841961">
    <w:abstractNumId w:val="1"/>
  </w:num>
  <w:num w:numId="3" w16cid:durableId="155145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2F4067"/>
    <w:rsid w:val="0075795C"/>
    <w:rsid w:val="008373C2"/>
    <w:rsid w:val="009C5470"/>
    <w:rsid w:val="00D51603"/>
    <w:rsid w:val="00DC322D"/>
    <w:rsid w:val="00E85B5A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B5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5</cp:revision>
  <dcterms:created xsi:type="dcterms:W3CDTF">2022-04-20T17:09:00Z</dcterms:created>
  <dcterms:modified xsi:type="dcterms:W3CDTF">2022-12-14T19:54:00Z</dcterms:modified>
</cp:coreProperties>
</file>