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8808" w14:textId="77777777" w:rsidR="00D32E98" w:rsidRDefault="00D32E98" w:rsidP="00D32E98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BEECE9" wp14:editId="0E93709A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6713309" w14:textId="77777777" w:rsidR="00D32E98" w:rsidRPr="00EA3422" w:rsidRDefault="00D32E98" w:rsidP="00946A5F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32B596A" wp14:editId="61122AE5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110488E8" wp14:editId="7604ED77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BFBDB4" w14:textId="77777777" w:rsidR="00D32E98" w:rsidRPr="005068F8" w:rsidRDefault="00D32E98" w:rsidP="00946A5F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09DD8FA4" w14:textId="77777777" w:rsidR="00D32E98" w:rsidRPr="005068F8" w:rsidRDefault="00D32E98" w:rsidP="00946A5F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13DC339D" w14:textId="77777777" w:rsidR="00D32E98" w:rsidRPr="00B463AA" w:rsidRDefault="00D32E98" w:rsidP="00946A5F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01B4C7E2" w14:textId="77777777" w:rsidR="00D32E98" w:rsidRDefault="00D32E98" w:rsidP="00946A5F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0F64E546" w14:textId="77777777" w:rsidR="00D32E98" w:rsidRDefault="00D32E98" w:rsidP="00946A5F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2CBC5C71" w14:textId="77777777" w:rsidR="00D32E98" w:rsidRDefault="00D32E98" w:rsidP="00946A5F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1331365" w14:textId="77777777" w:rsidR="00D32E98" w:rsidRDefault="00D32E98" w:rsidP="00946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EE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56713309" w14:textId="77777777" w:rsidR="00D32E98" w:rsidRPr="00EA3422" w:rsidRDefault="00D32E98" w:rsidP="00946A5F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732B596A" wp14:editId="61122AE5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110488E8" wp14:editId="7604ED77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BFBDB4" w14:textId="77777777" w:rsidR="00D32E98" w:rsidRPr="005068F8" w:rsidRDefault="00D32E98" w:rsidP="00946A5F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09DD8FA4" w14:textId="77777777" w:rsidR="00D32E98" w:rsidRPr="005068F8" w:rsidRDefault="00D32E98" w:rsidP="00946A5F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13DC339D" w14:textId="77777777" w:rsidR="00D32E98" w:rsidRPr="00B463AA" w:rsidRDefault="00D32E98" w:rsidP="00946A5F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01B4C7E2" w14:textId="77777777" w:rsidR="00D32E98" w:rsidRDefault="00D32E98" w:rsidP="00946A5F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0F64E546" w14:textId="77777777" w:rsidR="00D32E98" w:rsidRDefault="00D32E98" w:rsidP="00946A5F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2CBC5C71" w14:textId="77777777" w:rsidR="00D32E98" w:rsidRDefault="00D32E98" w:rsidP="00946A5F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51331365" w14:textId="77777777" w:rsidR="00D32E98" w:rsidRDefault="00D32E98" w:rsidP="00946A5F"/>
                  </w:txbxContent>
                </v:textbox>
              </v:shape>
            </w:pict>
          </mc:Fallback>
        </mc:AlternateContent>
      </w:r>
    </w:p>
    <w:p w14:paraId="01E4AD51" w14:textId="77777777" w:rsidR="00E52BC7" w:rsidRDefault="00E52BC7" w:rsidP="00E52BC7">
      <w:pPr>
        <w:pStyle w:val="Heading1"/>
        <w:shd w:val="clear" w:color="auto" w:fill="FFFFFF"/>
        <w:spacing w:before="150" w:after="300"/>
        <w:jc w:val="center"/>
        <w:rPr>
          <w:rFonts w:ascii="Montserrat" w:hAnsi="Montserrat"/>
          <w:i/>
          <w:color w:val="0070C0"/>
          <w:spacing w:val="-8"/>
          <w:u w:val="single"/>
        </w:rPr>
      </w:pPr>
    </w:p>
    <w:p w14:paraId="4A60F411" w14:textId="3B853F93" w:rsidR="00590443" w:rsidRPr="00A40CCD" w:rsidRDefault="00D32E98" w:rsidP="00E52BC7">
      <w:pPr>
        <w:pStyle w:val="Heading1"/>
        <w:shd w:val="clear" w:color="auto" w:fill="FFFFFF"/>
        <w:spacing w:before="150" w:after="300"/>
        <w:jc w:val="center"/>
        <w:rPr>
          <w:rFonts w:ascii="Montserrat" w:hAnsi="Montserrat"/>
          <w:color w:val="000000"/>
          <w:sz w:val="22"/>
          <w:szCs w:val="22"/>
        </w:rPr>
      </w:pPr>
      <w:r w:rsidRPr="00315216">
        <w:rPr>
          <w:rFonts w:ascii="Montserrat" w:hAnsi="Montserrat"/>
          <w:i/>
          <w:color w:val="0070C0"/>
          <w:spacing w:val="-8"/>
          <w:u w:val="single"/>
        </w:rPr>
        <w:t xml:space="preserve">Toolbox Talk – </w:t>
      </w:r>
      <w:proofErr w:type="spellStart"/>
      <w:r w:rsidR="003E290D" w:rsidRPr="00315216">
        <w:rPr>
          <w:rFonts w:ascii="Montserrat" w:hAnsi="Montserrat"/>
          <w:i/>
          <w:color w:val="0070C0"/>
          <w:spacing w:val="-8"/>
          <w:u w:val="single"/>
        </w:rPr>
        <w:t>Trabajar</w:t>
      </w:r>
      <w:proofErr w:type="spellEnd"/>
      <w:r w:rsidR="003E290D" w:rsidRPr="00315216">
        <w:rPr>
          <w:rFonts w:ascii="Montserrat" w:hAnsi="Montserrat"/>
          <w:i/>
          <w:color w:val="0070C0"/>
          <w:spacing w:val="-8"/>
          <w:u w:val="single"/>
        </w:rPr>
        <w:t xml:space="preserve"> de forma </w:t>
      </w:r>
      <w:proofErr w:type="spellStart"/>
      <w:r w:rsidR="003E290D" w:rsidRPr="00315216">
        <w:rPr>
          <w:rFonts w:ascii="Montserrat" w:hAnsi="Montserrat"/>
          <w:i/>
          <w:color w:val="0070C0"/>
          <w:spacing w:val="-8"/>
          <w:u w:val="single"/>
        </w:rPr>
        <w:t>segura</w:t>
      </w:r>
      <w:proofErr w:type="spellEnd"/>
      <w:r w:rsidR="003E290D" w:rsidRPr="00315216">
        <w:rPr>
          <w:rFonts w:ascii="Montserrat" w:hAnsi="Montserrat"/>
          <w:i/>
          <w:color w:val="0070C0"/>
          <w:spacing w:val="-8"/>
          <w:u w:val="single"/>
        </w:rPr>
        <w:t xml:space="preserve"> con </w:t>
      </w:r>
      <w:proofErr w:type="spellStart"/>
      <w:r w:rsidR="003E290D" w:rsidRPr="00315216">
        <w:rPr>
          <w:rFonts w:ascii="Montserrat" w:hAnsi="Montserrat"/>
          <w:i/>
          <w:color w:val="0070C0"/>
          <w:spacing w:val="-8"/>
          <w:u w:val="single"/>
        </w:rPr>
        <w:t>equipo</w:t>
      </w:r>
      <w:proofErr w:type="spellEnd"/>
      <w:r w:rsidR="003E290D" w:rsidRPr="00315216">
        <w:rPr>
          <w:rFonts w:ascii="Montserrat" w:hAnsi="Montserrat"/>
          <w:i/>
          <w:color w:val="0070C0"/>
          <w:spacing w:val="-8"/>
          <w:u w:val="single"/>
        </w:rPr>
        <w:t xml:space="preserve"> </w:t>
      </w:r>
      <w:proofErr w:type="spellStart"/>
      <w:r w:rsidR="003E290D" w:rsidRPr="00315216">
        <w:rPr>
          <w:rFonts w:ascii="Montserrat" w:hAnsi="Montserrat"/>
          <w:i/>
          <w:color w:val="0070C0"/>
          <w:spacing w:val="-8"/>
          <w:u w:val="single"/>
        </w:rPr>
        <w:t>pesado</w:t>
      </w:r>
      <w:proofErr w:type="spellEnd"/>
    </w:p>
    <w:p w14:paraId="0480103D" w14:textId="77777777" w:rsidR="003E290D" w:rsidRPr="00E52BC7" w:rsidRDefault="003E290D" w:rsidP="003E290D">
      <w:pPr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Aunque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todos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sus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empleados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pasaron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por una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capacitación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antes de que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pudieran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trabajar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lugar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nunca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es una mala idea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refrescar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sus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recuerdos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revisar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las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prácticas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seguridad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. El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pesado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como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una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excavadora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o una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grúa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es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especialmente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peligroso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debido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su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tamaño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peso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procedimientos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operativos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complejos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. Con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este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Toolbox Talk,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puede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asegurarse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que sus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empleados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operen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trabajen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cerca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maquinaria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pesada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con la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seguridad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como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su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máxima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prioridad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3FFBA264" w14:textId="77777777" w:rsidR="003E290D" w:rsidRPr="00D32E98" w:rsidRDefault="003E290D" w:rsidP="003E29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538223" wp14:editId="23B4496A">
            <wp:extent cx="1663295" cy="1108494"/>
            <wp:effectExtent l="0" t="0" r="0" b="0"/>
            <wp:docPr id="1" name="Picture 1" descr="http://safetytoolboxtopics.com/images/stories/bigstock-Loader-Excavator-66983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fetytoolboxtopics.com/images/stories/bigstock-Loader-Excavator-669831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68" cy="11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1B2F1" w14:textId="77777777" w:rsidR="00080A6C" w:rsidRPr="00315216" w:rsidRDefault="003E290D" w:rsidP="00080A6C">
      <w:p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70C0"/>
        </w:rPr>
      </w:pPr>
      <w:r w:rsidRPr="00315216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Directrices para la </w:t>
      </w:r>
      <w:proofErr w:type="spellStart"/>
      <w:r w:rsidRPr="00315216">
        <w:rPr>
          <w:rFonts w:ascii="Montserrat" w:eastAsia="Times New Roman" w:hAnsi="Montserrat" w:cs="Times New Roman"/>
          <w:b/>
          <w:bCs/>
          <w:color w:val="0070C0"/>
          <w:u w:val="single"/>
        </w:rPr>
        <w:t>discusión</w:t>
      </w:r>
      <w:proofErr w:type="spellEnd"/>
      <w:r w:rsidR="00080A6C" w:rsidRPr="00315216">
        <w:rPr>
          <w:rFonts w:ascii="Montserrat" w:eastAsia="Times New Roman" w:hAnsi="Montserrat" w:cs="Times New Roman"/>
          <w:b/>
          <w:bCs/>
          <w:color w:val="0070C0"/>
          <w:u w:val="single"/>
        </w:rPr>
        <w:t>:</w:t>
      </w:r>
    </w:p>
    <w:p w14:paraId="778A8E81" w14:textId="77777777" w:rsidR="00080A6C" w:rsidRPr="00E52BC7" w:rsidRDefault="003E290D" w:rsidP="00080A6C">
      <w:p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El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pesado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es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común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mientras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se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trabaja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un sitio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construcción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. El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pesado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es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parte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integral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muchos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procesos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especialmente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creación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mantenimiento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carreteras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.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Estos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son los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diferentes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tipos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pesado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que</w:t>
      </w:r>
      <w:r w:rsidR="00315216"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="00315216"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puede</w:t>
      </w:r>
      <w:proofErr w:type="spellEnd"/>
      <w:r w:rsidR="00315216"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="00315216"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encontrar</w:t>
      </w:r>
      <w:proofErr w:type="spellEnd"/>
      <w:r w:rsidR="00315216"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="00315216"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en</w:t>
      </w:r>
      <w:proofErr w:type="spellEnd"/>
      <w:r w:rsidR="00315216"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="00315216"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</w:t>
      </w:r>
      <w:proofErr w:type="spellEnd"/>
      <w:r w:rsidR="00315216"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="00315216"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trabajo</w:t>
      </w:r>
      <w:proofErr w:type="spellEnd"/>
      <w:r w:rsidR="00080A6C"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:</w:t>
      </w:r>
    </w:p>
    <w:p w14:paraId="1989EB98" w14:textId="77777777" w:rsidR="00315216" w:rsidRPr="00E52BC7" w:rsidRDefault="00315216" w:rsidP="003152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excavación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: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esto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incluye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retroexcavadoras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excavadoras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cargadores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frontales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5B1FDC17" w14:textId="77777777" w:rsidR="00315216" w:rsidRPr="00E52BC7" w:rsidRDefault="00315216" w:rsidP="003152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elevación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: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elevación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más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común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es una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grúa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704B4F32" w14:textId="77777777" w:rsidR="00315216" w:rsidRPr="00E52BC7" w:rsidRDefault="00315216" w:rsidP="003152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carga /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transporte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: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esto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incluye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cargadores,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excavadoras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raspadores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volquetes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vagones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142A2023" w14:textId="77777777" w:rsidR="00315216" w:rsidRPr="00E52BC7" w:rsidRDefault="00315216" w:rsidP="003152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compactación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: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incluye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diferentes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tipos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rodillos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2F1F92A4" w14:textId="77777777" w:rsidR="00315216" w:rsidRPr="00E52BC7" w:rsidRDefault="00315216" w:rsidP="0031521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clasificación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/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acabado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: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esto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incluye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diferentes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tipos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clasificadoras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41C1FDB1" w14:textId="6211CA2D" w:rsidR="00315216" w:rsidRPr="00E52BC7" w:rsidRDefault="00315216" w:rsidP="00D744F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pavimentación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/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revestimiento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: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esto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incluye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esparcidores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agregados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distribuidores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asfalto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sopladores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perfiladores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pavimento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4A2E3FC6" w14:textId="77777777" w:rsidR="00315216" w:rsidRPr="00E52BC7" w:rsidRDefault="00315216" w:rsidP="003152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El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pesado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es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peligroso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debido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su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tamaño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peso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procedimientos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operativos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complejos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. Sin embargo,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estos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peligros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pueden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reducirse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gran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medida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mediante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concientización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la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capacitación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adecuadas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.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Algunos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peligros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comunes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la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maquinaria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pesada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incluyen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:</w:t>
      </w:r>
    </w:p>
    <w:p w14:paraId="6B516BEA" w14:textId="77777777" w:rsidR="00315216" w:rsidRPr="00E52BC7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Reparaciones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deficientes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o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obsoletos</w:t>
      </w:r>
      <w:proofErr w:type="spellEnd"/>
    </w:p>
    <w:p w14:paraId="2DA5D9CF" w14:textId="77777777" w:rsidR="00315216" w:rsidRPr="00E52BC7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Ventanas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sucias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o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rotas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(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pueden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obstruir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la vista del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operador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)</w:t>
      </w:r>
    </w:p>
    <w:p w14:paraId="4EA19FF5" w14:textId="77777777" w:rsidR="00315216" w:rsidRPr="00E52BC7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Pueden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ocurrir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golpes /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atrapados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/ entre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accidentes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los que los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trabajadores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circundantes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son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golpeados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por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o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atrapados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entre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otro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objeto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/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accesorio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ambiental</w:t>
      </w:r>
      <w:proofErr w:type="spellEnd"/>
    </w:p>
    <w:p w14:paraId="298257F7" w14:textId="77777777" w:rsidR="00315216" w:rsidRPr="00E52BC7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Viajar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vacío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altas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velocidades</w:t>
      </w:r>
      <w:proofErr w:type="spellEnd"/>
    </w:p>
    <w:p w14:paraId="08757008" w14:textId="77777777" w:rsidR="00315216" w:rsidRPr="00E52BC7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lastRenderedPageBreak/>
        <w:t>Pasajeros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que se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caen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</w:p>
    <w:p w14:paraId="1C579975" w14:textId="77777777" w:rsidR="00315216" w:rsidRPr="00E52BC7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Volcado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equipos</w:t>
      </w:r>
      <w:proofErr w:type="spellEnd"/>
    </w:p>
    <w:p w14:paraId="67A6D9F8" w14:textId="77777777" w:rsidR="00315216" w:rsidRPr="00E52BC7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Máquinas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fuera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control (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ya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sea por no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bloquear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las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ruedas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al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estacionar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o por la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incapacidad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operador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para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controlar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)</w:t>
      </w:r>
    </w:p>
    <w:p w14:paraId="0704EF57" w14:textId="77777777" w:rsidR="00315216" w:rsidRPr="00E52BC7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Choque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eléctrico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debido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al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contacto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con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líneas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eléctricas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aéreas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o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subterráneas</w:t>
      </w:r>
      <w:proofErr w:type="spellEnd"/>
    </w:p>
    <w:p w14:paraId="635E93D3" w14:textId="77777777" w:rsidR="00315216" w:rsidRPr="00E52BC7" w:rsidRDefault="00315216" w:rsidP="0031521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Colisión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con personas,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edificios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vehículos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o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instalaciones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ambientales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3E5A00D6" w14:textId="77777777" w:rsidR="00315216" w:rsidRPr="00E52BC7" w:rsidRDefault="00315216" w:rsidP="00315216">
      <w:p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</w:p>
    <w:p w14:paraId="1DDEDCE6" w14:textId="77777777" w:rsidR="00315216" w:rsidRPr="00E52BC7" w:rsidRDefault="00315216" w:rsidP="00315216">
      <w:p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Recuerde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solo las personas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autorizadas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pueden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operar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pesado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. Un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trabajador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se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autoriza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al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recibir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capacitación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o al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adquirir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una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licencia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. Si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usted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es un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operador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es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responsable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conocer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comprender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las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limitaciones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la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maquinaria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. Siga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siempre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los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procedimientos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operativos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seguros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utilice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las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funciones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seguridad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disponibles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lea las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advertencias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fabricante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. Si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usted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es un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operador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está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enfermo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fatigado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o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impedido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alguna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otra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manera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para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realizar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su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trabajo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debe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notificarlo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su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supervisor.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Nunca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intente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superar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una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condición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física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o mental que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afecte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su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capacidad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para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trabajar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;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esto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representa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un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riesgo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innecesario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para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usted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todos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los que lo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rodean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09CD1E27" w14:textId="77777777" w:rsidR="00315216" w:rsidRDefault="00315216" w:rsidP="00315216">
      <w:p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</w:rPr>
      </w:pPr>
    </w:p>
    <w:p w14:paraId="34F5D5C5" w14:textId="5F86020D" w:rsidR="00315216" w:rsidRPr="00315216" w:rsidRDefault="004E2015" w:rsidP="00315216">
      <w:p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</w:rPr>
      </w:pPr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Antes del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inicio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de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cada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turno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,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el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operador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en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el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sitio debe usar la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siguiente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lista</w:t>
      </w:r>
      <w:proofErr w:type="spellEnd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 xml:space="preserve"> de </w:t>
      </w:r>
      <w:proofErr w:type="spellStart"/>
      <w:r w:rsidRPr="004E2015">
        <w:rPr>
          <w:rFonts w:ascii="Montserrat" w:eastAsia="Times New Roman" w:hAnsi="Montserrat" w:cs="Times New Roman"/>
          <w:b/>
          <w:bCs/>
          <w:color w:val="0070C0"/>
          <w:u w:val="single"/>
        </w:rPr>
        <w:t>verificación</w:t>
      </w:r>
      <w:proofErr w:type="spellEnd"/>
      <w:r w:rsidR="00080A6C" w:rsidRPr="00315216">
        <w:rPr>
          <w:rFonts w:ascii="Montserrat" w:eastAsia="Times New Roman" w:hAnsi="Montserrat" w:cs="Times New Roman"/>
          <w:b/>
          <w:bCs/>
          <w:color w:val="0070C0"/>
          <w:u w:val="single"/>
        </w:rPr>
        <w:t>:</w:t>
      </w:r>
    </w:p>
    <w:p w14:paraId="5616B205" w14:textId="77777777" w:rsidR="00315216" w:rsidRPr="00E52BC7" w:rsidRDefault="00315216" w:rsidP="00315216">
      <w:pPr>
        <w:pStyle w:val="ListParagraph"/>
        <w:numPr>
          <w:ilvl w:val="0"/>
          <w:numId w:val="12"/>
        </w:num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Camine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completamente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alrededor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verifique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que no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haya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peligros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(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esto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incluye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llantas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desinfladas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estructura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dañada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o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accesorios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ambientales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que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podrían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afectar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máquina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).</w:t>
      </w:r>
    </w:p>
    <w:p w14:paraId="3FB84049" w14:textId="77777777" w:rsidR="00315216" w:rsidRPr="00E52BC7" w:rsidRDefault="00315216" w:rsidP="00315216">
      <w:pPr>
        <w:pStyle w:val="ListParagraph"/>
        <w:numPr>
          <w:ilvl w:val="0"/>
          <w:numId w:val="12"/>
        </w:num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Revise las luces del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sistema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suspensión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dirección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los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niveles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líquido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las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mangueras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filtros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externos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.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Busque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piezas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móviles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sin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protección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u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otras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condiciones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inseguras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1A86FB86" w14:textId="77777777" w:rsidR="00315216" w:rsidRPr="00E52BC7" w:rsidRDefault="00315216" w:rsidP="00315216">
      <w:pPr>
        <w:pStyle w:val="ListParagraph"/>
        <w:numPr>
          <w:ilvl w:val="0"/>
          <w:numId w:val="12"/>
        </w:num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Ingrese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a la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cabina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retire la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basura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.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Asegúrese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que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todas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las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ventanas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estén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limpias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ajuste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los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espejos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revise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extintor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encienda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todas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las luces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exteriores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asegúrese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que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cinturón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seguridad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esté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listo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para usar.</w:t>
      </w:r>
    </w:p>
    <w:p w14:paraId="476C16B3" w14:textId="77777777" w:rsidR="00315216" w:rsidRPr="00E52BC7" w:rsidRDefault="00315216" w:rsidP="00315216">
      <w:pPr>
        <w:pStyle w:val="ListParagraph"/>
        <w:numPr>
          <w:ilvl w:val="0"/>
          <w:numId w:val="12"/>
        </w:num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Arranque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motor, revise los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indicadores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las luces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advertencia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escuche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motor para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detectar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cualquier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sonido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desconocido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18AFB4C2" w14:textId="77777777" w:rsidR="00315216" w:rsidRPr="00E52BC7" w:rsidRDefault="00315216" w:rsidP="00315216">
      <w:pPr>
        <w:pStyle w:val="ListParagraph"/>
        <w:numPr>
          <w:ilvl w:val="0"/>
          <w:numId w:val="12"/>
        </w:num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Antes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mudarse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,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notifique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a las personas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área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circundante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16D834C0" w14:textId="284CDC08" w:rsidR="00315216" w:rsidRPr="00E52BC7" w:rsidRDefault="00315216" w:rsidP="001D1A57">
      <w:pPr>
        <w:pStyle w:val="ListParagraph"/>
        <w:numPr>
          <w:ilvl w:val="0"/>
          <w:numId w:val="12"/>
        </w:numPr>
        <w:shd w:val="clear" w:color="auto" w:fill="FFFFFF"/>
        <w:spacing w:after="158" w:line="240" w:lineRule="auto"/>
        <w:rPr>
          <w:rFonts w:ascii="Montserrat" w:eastAsia="Times New Roman" w:hAnsi="Montserrat" w:cs="Times New Roman"/>
          <w:color w:val="00000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Pruebe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los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movimientos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asegúrese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que se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puedan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escuchar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las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alarmas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retroceso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7F6C5CB3" w14:textId="77777777" w:rsidR="00080A6C" w:rsidRPr="001D4002" w:rsidRDefault="001D4002" w:rsidP="001D4002">
      <w:pPr>
        <w:spacing w:after="0"/>
        <w:rPr>
          <w:b/>
          <w:color w:val="0070C0"/>
          <w:u w:val="single"/>
        </w:rPr>
      </w:pPr>
      <w:proofErr w:type="spellStart"/>
      <w:r w:rsidRPr="001D4002">
        <w:rPr>
          <w:b/>
          <w:color w:val="0070C0"/>
          <w:u w:val="single"/>
        </w:rPr>
        <w:t>Incluso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si</w:t>
      </w:r>
      <w:proofErr w:type="spellEnd"/>
      <w:r w:rsidRPr="001D4002">
        <w:rPr>
          <w:b/>
          <w:color w:val="0070C0"/>
          <w:u w:val="single"/>
        </w:rPr>
        <w:t xml:space="preserve"> no es un </w:t>
      </w:r>
      <w:proofErr w:type="spellStart"/>
      <w:r w:rsidRPr="001D4002">
        <w:rPr>
          <w:b/>
          <w:color w:val="0070C0"/>
          <w:u w:val="single"/>
        </w:rPr>
        <w:t>operador</w:t>
      </w:r>
      <w:proofErr w:type="spellEnd"/>
      <w:r w:rsidRPr="001D4002">
        <w:rPr>
          <w:b/>
          <w:color w:val="0070C0"/>
          <w:u w:val="single"/>
        </w:rPr>
        <w:t xml:space="preserve">, </w:t>
      </w:r>
      <w:proofErr w:type="spellStart"/>
      <w:r w:rsidRPr="001D4002">
        <w:rPr>
          <w:b/>
          <w:color w:val="0070C0"/>
          <w:u w:val="single"/>
        </w:rPr>
        <w:t>existen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protocolos</w:t>
      </w:r>
      <w:proofErr w:type="spellEnd"/>
      <w:r w:rsidRPr="001D4002">
        <w:rPr>
          <w:b/>
          <w:color w:val="0070C0"/>
          <w:u w:val="single"/>
        </w:rPr>
        <w:t xml:space="preserve"> de </w:t>
      </w:r>
      <w:proofErr w:type="spellStart"/>
      <w:r w:rsidRPr="001D4002">
        <w:rPr>
          <w:b/>
          <w:color w:val="0070C0"/>
          <w:u w:val="single"/>
        </w:rPr>
        <w:t>seguridad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especiales</w:t>
      </w:r>
      <w:proofErr w:type="spellEnd"/>
      <w:r w:rsidRPr="001D4002">
        <w:rPr>
          <w:b/>
          <w:color w:val="0070C0"/>
          <w:u w:val="single"/>
        </w:rPr>
        <w:t xml:space="preserve"> que debe </w:t>
      </w:r>
      <w:proofErr w:type="spellStart"/>
      <w:r w:rsidRPr="001D4002">
        <w:rPr>
          <w:b/>
          <w:color w:val="0070C0"/>
          <w:u w:val="single"/>
        </w:rPr>
        <w:t>seguir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cuando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trabaje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cerca</w:t>
      </w:r>
      <w:proofErr w:type="spellEnd"/>
      <w:r w:rsidRPr="001D4002">
        <w:rPr>
          <w:b/>
          <w:color w:val="0070C0"/>
          <w:u w:val="single"/>
        </w:rPr>
        <w:t xml:space="preserve"> de </w:t>
      </w:r>
      <w:proofErr w:type="spellStart"/>
      <w:r w:rsidRPr="001D4002">
        <w:rPr>
          <w:b/>
          <w:color w:val="0070C0"/>
          <w:u w:val="single"/>
        </w:rPr>
        <w:t>equipos</w:t>
      </w:r>
      <w:proofErr w:type="spellEnd"/>
      <w:r w:rsidRPr="001D4002">
        <w:rPr>
          <w:b/>
          <w:color w:val="0070C0"/>
          <w:u w:val="single"/>
        </w:rPr>
        <w:t xml:space="preserve"> </w:t>
      </w:r>
      <w:proofErr w:type="spellStart"/>
      <w:r w:rsidRPr="001D4002">
        <w:rPr>
          <w:b/>
          <w:color w:val="0070C0"/>
          <w:u w:val="single"/>
        </w:rPr>
        <w:t>pesados</w:t>
      </w:r>
      <w:proofErr w:type="spellEnd"/>
      <w:r w:rsidR="00080A6C" w:rsidRPr="001D4002">
        <w:rPr>
          <w:b/>
          <w:color w:val="0070C0"/>
          <w:u w:val="single"/>
        </w:rPr>
        <w:t>:</w:t>
      </w:r>
    </w:p>
    <w:p w14:paraId="7B2D2CA5" w14:textId="77777777" w:rsidR="001D4002" w:rsidRPr="00E52BC7" w:rsidRDefault="001D4002" w:rsidP="001D400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Use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ropa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alta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visibilidad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0F16AC42" w14:textId="77777777" w:rsidR="001D4002" w:rsidRPr="00E52BC7" w:rsidRDefault="001D4002" w:rsidP="001D400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No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asuma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que los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operadores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pueden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verlo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;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tenga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cuidado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donde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se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encuentra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73DB0C42" w14:textId="77777777" w:rsidR="001D4002" w:rsidRPr="00E52BC7" w:rsidRDefault="001D4002" w:rsidP="001D400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Designe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a una persona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encargada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señales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para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ayudar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al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operador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3572273B" w14:textId="77777777" w:rsidR="001D4002" w:rsidRPr="00E52BC7" w:rsidRDefault="001D4002" w:rsidP="001D400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Aprenda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use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señales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manuales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estandarizadas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7757C198" w14:textId="77777777" w:rsidR="001D4002" w:rsidRPr="00E52BC7" w:rsidRDefault="001D4002" w:rsidP="001D400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Utilice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walkie-talkies u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otro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equipo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comunicación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entre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suelo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el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operador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p w14:paraId="7CAAE923" w14:textId="77777777" w:rsidR="00784C8B" w:rsidRPr="00E52BC7" w:rsidRDefault="001D4002" w:rsidP="001D4002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0"/>
          <w:szCs w:val="20"/>
        </w:rPr>
      </w:pP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Preste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atención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a las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alarmas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retroceso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y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notifique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inmediatamente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al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operador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si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las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alarmas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de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retroceso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 xml:space="preserve"> no </w:t>
      </w:r>
      <w:proofErr w:type="spellStart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funcionan</w:t>
      </w:r>
      <w:proofErr w:type="spellEnd"/>
      <w:r w:rsidRPr="00E52BC7">
        <w:rPr>
          <w:rFonts w:ascii="Montserrat" w:eastAsia="Times New Roman" w:hAnsi="Montserrat" w:cs="Times New Roman"/>
          <w:color w:val="000000"/>
          <w:sz w:val="20"/>
          <w:szCs w:val="20"/>
        </w:rPr>
        <w:t>.</w:t>
      </w:r>
    </w:p>
    <w:sectPr w:rsidR="00784C8B" w:rsidRPr="00E52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80A6C"/>
    <w:rsid w:val="001D4002"/>
    <w:rsid w:val="00315216"/>
    <w:rsid w:val="003E290D"/>
    <w:rsid w:val="00467C5E"/>
    <w:rsid w:val="004E2015"/>
    <w:rsid w:val="00590443"/>
    <w:rsid w:val="0090033E"/>
    <w:rsid w:val="009619FB"/>
    <w:rsid w:val="00A40CCD"/>
    <w:rsid w:val="00D32E98"/>
    <w:rsid w:val="00E5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2843"/>
  <w15:docId w15:val="{076B9CF9-C8AD-4A73-99BD-FE7931C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4</cp:revision>
  <dcterms:created xsi:type="dcterms:W3CDTF">2020-10-07T14:42:00Z</dcterms:created>
  <dcterms:modified xsi:type="dcterms:W3CDTF">2021-09-16T16:07:00Z</dcterms:modified>
</cp:coreProperties>
</file>